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B11" w:rsidRPr="00414F90" w:rsidRDefault="00262B11" w:rsidP="00414F90">
      <w:pPr>
        <w:pStyle w:val="Default"/>
        <w:widowControl w:val="0"/>
        <w:jc w:val="right"/>
        <w:rPr>
          <w:sz w:val="20"/>
          <w:szCs w:val="20"/>
        </w:rPr>
      </w:pPr>
      <w:r w:rsidRPr="00414F90">
        <w:rPr>
          <w:sz w:val="20"/>
          <w:szCs w:val="20"/>
        </w:rPr>
        <w:t xml:space="preserve">Приложение № 1 </w:t>
      </w:r>
    </w:p>
    <w:p w:rsidR="000547FB" w:rsidRPr="00414F90" w:rsidRDefault="000547FB" w:rsidP="00414F90">
      <w:pPr>
        <w:pStyle w:val="Default"/>
        <w:widowControl w:val="0"/>
        <w:jc w:val="center"/>
        <w:rPr>
          <w:b/>
          <w:bCs/>
          <w:sz w:val="20"/>
          <w:szCs w:val="20"/>
        </w:rPr>
      </w:pPr>
    </w:p>
    <w:p w:rsidR="00414F90" w:rsidRPr="00414F90" w:rsidRDefault="00414F90" w:rsidP="00414F90">
      <w:pPr>
        <w:pStyle w:val="Default"/>
        <w:widowControl w:val="0"/>
        <w:jc w:val="center"/>
        <w:rPr>
          <w:sz w:val="20"/>
          <w:szCs w:val="20"/>
        </w:rPr>
      </w:pPr>
      <w:r w:rsidRPr="00414F90">
        <w:rPr>
          <w:b/>
          <w:bCs/>
          <w:sz w:val="20"/>
          <w:szCs w:val="20"/>
        </w:rPr>
        <w:t>Техническое задание</w:t>
      </w:r>
    </w:p>
    <w:p w:rsidR="00414F90" w:rsidRPr="00414F90" w:rsidRDefault="00414F90" w:rsidP="00414F90">
      <w:pPr>
        <w:pStyle w:val="Default"/>
        <w:widowControl w:val="0"/>
        <w:jc w:val="center"/>
        <w:rPr>
          <w:sz w:val="20"/>
          <w:szCs w:val="20"/>
        </w:rPr>
      </w:pPr>
      <w:r w:rsidRPr="00414F90">
        <w:rPr>
          <w:b/>
          <w:bCs/>
          <w:sz w:val="20"/>
          <w:szCs w:val="20"/>
        </w:rPr>
        <w:t xml:space="preserve">на выполнение работ по доработке функционала корпоративной информационной системы «Единый биллинг» на базе Oracle Utilities CC&amp;B </w:t>
      </w:r>
      <w:r w:rsidRPr="00414F90">
        <w:rPr>
          <w:b/>
          <w:bCs/>
          <w:sz w:val="20"/>
          <w:szCs w:val="20"/>
        </w:rPr>
        <w:br/>
        <w:t>для нужд АО «ЭнергосбыТ Плюс»</w:t>
      </w:r>
    </w:p>
    <w:p w:rsidR="00414F90" w:rsidRPr="00414F90" w:rsidRDefault="00414F90" w:rsidP="00414F90">
      <w:pPr>
        <w:pStyle w:val="Default"/>
        <w:widowControl w:val="0"/>
        <w:rPr>
          <w:b/>
          <w:bCs/>
          <w:sz w:val="20"/>
          <w:szCs w:val="20"/>
        </w:rPr>
      </w:pPr>
    </w:p>
    <w:p w:rsidR="00414F90" w:rsidRPr="00414F90" w:rsidRDefault="00414F90" w:rsidP="00414F90">
      <w:pPr>
        <w:pStyle w:val="Default"/>
        <w:widowControl w:val="0"/>
        <w:jc w:val="both"/>
        <w:rPr>
          <w:sz w:val="20"/>
          <w:szCs w:val="20"/>
        </w:rPr>
      </w:pPr>
      <w:r w:rsidRPr="00414F90">
        <w:rPr>
          <w:b/>
          <w:bCs/>
          <w:sz w:val="20"/>
          <w:szCs w:val="20"/>
        </w:rPr>
        <w:t xml:space="preserve">1. Общие положения </w:t>
      </w:r>
    </w:p>
    <w:p w:rsidR="00414F90" w:rsidRPr="00414F90" w:rsidRDefault="00414F90" w:rsidP="00414F90">
      <w:pPr>
        <w:pStyle w:val="Default"/>
        <w:widowControl w:val="0"/>
        <w:jc w:val="both"/>
        <w:rPr>
          <w:sz w:val="20"/>
          <w:szCs w:val="20"/>
        </w:rPr>
      </w:pPr>
      <w:r w:rsidRPr="00414F90">
        <w:rPr>
          <w:sz w:val="20"/>
          <w:szCs w:val="20"/>
        </w:rPr>
        <w:t xml:space="preserve">1.1 Полное наименование работ: </w:t>
      </w:r>
    </w:p>
    <w:p w:rsidR="00414F90" w:rsidRPr="00414F90" w:rsidRDefault="00414F90" w:rsidP="00414F90">
      <w:pPr>
        <w:pStyle w:val="Default"/>
        <w:widowControl w:val="0"/>
        <w:jc w:val="both"/>
        <w:rPr>
          <w:sz w:val="20"/>
          <w:szCs w:val="20"/>
        </w:rPr>
      </w:pPr>
      <w:r w:rsidRPr="00414F90">
        <w:rPr>
          <w:sz w:val="20"/>
          <w:szCs w:val="20"/>
        </w:rPr>
        <w:t xml:space="preserve">Доработка функционала корпоративной информационной системы «Единый биллинг» на базе Oracle Utilities CC&amp;B. </w:t>
      </w:r>
    </w:p>
    <w:p w:rsidR="00414F90" w:rsidRPr="00414F90" w:rsidRDefault="00414F90" w:rsidP="00414F90">
      <w:pPr>
        <w:pStyle w:val="Default"/>
        <w:widowControl w:val="0"/>
        <w:jc w:val="both"/>
        <w:rPr>
          <w:sz w:val="20"/>
          <w:szCs w:val="20"/>
        </w:rPr>
      </w:pPr>
      <w:r w:rsidRPr="00414F90">
        <w:rPr>
          <w:sz w:val="20"/>
          <w:szCs w:val="20"/>
        </w:rPr>
        <w:t xml:space="preserve">1.2 Назначение технического Задания: </w:t>
      </w:r>
    </w:p>
    <w:p w:rsidR="00414F90" w:rsidRPr="00414F90" w:rsidRDefault="00414F90" w:rsidP="00414F90">
      <w:pPr>
        <w:pStyle w:val="Default"/>
        <w:widowControl w:val="0"/>
        <w:jc w:val="both"/>
        <w:rPr>
          <w:sz w:val="20"/>
          <w:szCs w:val="20"/>
        </w:rPr>
      </w:pPr>
      <w:r w:rsidRPr="00414F90">
        <w:rPr>
          <w:sz w:val="20"/>
          <w:szCs w:val="20"/>
        </w:rPr>
        <w:t xml:space="preserve">Настоящее техническое Задание устанавливает требования по доработке (модификации) существующей функциональности биллингового информационно-программного комплекса, в целях развития автоматизации бизнес-процессов тепло и электро-сбытовой деятельности, прочих ЖКХ услуг в АО «ЭнергосбыТ Плюс». </w:t>
      </w:r>
    </w:p>
    <w:p w:rsidR="00414F90" w:rsidRPr="00414F90" w:rsidRDefault="00414F90" w:rsidP="00414F90">
      <w:pPr>
        <w:pStyle w:val="Default"/>
        <w:widowControl w:val="0"/>
        <w:jc w:val="both"/>
        <w:rPr>
          <w:sz w:val="20"/>
          <w:szCs w:val="20"/>
        </w:rPr>
      </w:pPr>
      <w:r w:rsidRPr="00414F90">
        <w:rPr>
          <w:sz w:val="20"/>
          <w:szCs w:val="20"/>
        </w:rPr>
        <w:t xml:space="preserve">1.3 Принятые сокращения: </w:t>
      </w:r>
    </w:p>
    <w:p w:rsidR="00414F90" w:rsidRPr="00414F90" w:rsidRDefault="00414F90" w:rsidP="00414F90">
      <w:pPr>
        <w:pStyle w:val="Default"/>
        <w:widowControl w:val="0"/>
        <w:jc w:val="both"/>
        <w:rPr>
          <w:sz w:val="20"/>
          <w:szCs w:val="20"/>
        </w:rPr>
      </w:pPr>
      <w:r w:rsidRPr="00414F90">
        <w:rPr>
          <w:sz w:val="20"/>
          <w:szCs w:val="20"/>
        </w:rPr>
        <w:t xml:space="preserve">ТЗ – настоящее Техническое задание. </w:t>
      </w:r>
    </w:p>
    <w:p w:rsidR="00414F90" w:rsidRPr="00414F90" w:rsidRDefault="00414F90" w:rsidP="00414F90">
      <w:pPr>
        <w:pStyle w:val="Default"/>
        <w:widowControl w:val="0"/>
        <w:jc w:val="both"/>
        <w:rPr>
          <w:sz w:val="20"/>
          <w:szCs w:val="20"/>
        </w:rPr>
      </w:pPr>
      <w:r w:rsidRPr="00414F90">
        <w:rPr>
          <w:sz w:val="20"/>
          <w:szCs w:val="20"/>
        </w:rPr>
        <w:t xml:space="preserve">ИПК – информационно-программный комплекс. </w:t>
      </w:r>
    </w:p>
    <w:p w:rsidR="00414F90" w:rsidRPr="00414F90" w:rsidRDefault="00414F90" w:rsidP="00414F90">
      <w:pPr>
        <w:pStyle w:val="Default"/>
        <w:widowControl w:val="0"/>
        <w:jc w:val="both"/>
        <w:rPr>
          <w:sz w:val="20"/>
          <w:szCs w:val="20"/>
        </w:rPr>
      </w:pPr>
      <w:r w:rsidRPr="00414F90">
        <w:rPr>
          <w:sz w:val="20"/>
          <w:szCs w:val="20"/>
        </w:rPr>
        <w:t xml:space="preserve">ИПС – информационно-программное средство. </w:t>
      </w:r>
    </w:p>
    <w:p w:rsidR="00414F90" w:rsidRPr="00414F90" w:rsidRDefault="00414F90" w:rsidP="00414F90">
      <w:pPr>
        <w:pStyle w:val="Default"/>
        <w:widowControl w:val="0"/>
        <w:jc w:val="both"/>
        <w:rPr>
          <w:b/>
          <w:bCs/>
          <w:sz w:val="20"/>
          <w:szCs w:val="20"/>
        </w:rPr>
      </w:pPr>
    </w:p>
    <w:p w:rsidR="00414F90" w:rsidRPr="00414F90" w:rsidRDefault="00414F90" w:rsidP="00414F90">
      <w:pPr>
        <w:pStyle w:val="Default"/>
        <w:widowControl w:val="0"/>
        <w:jc w:val="both"/>
        <w:rPr>
          <w:sz w:val="20"/>
          <w:szCs w:val="20"/>
        </w:rPr>
      </w:pPr>
      <w:r w:rsidRPr="00414F90">
        <w:rPr>
          <w:b/>
          <w:bCs/>
          <w:sz w:val="20"/>
          <w:szCs w:val="20"/>
        </w:rPr>
        <w:t xml:space="preserve">2. Сроки выполнения работ </w:t>
      </w:r>
    </w:p>
    <w:p w:rsidR="00414F90" w:rsidRPr="00414F90" w:rsidRDefault="00414F90" w:rsidP="00414F90">
      <w:pPr>
        <w:pStyle w:val="Default"/>
        <w:widowControl w:val="0"/>
        <w:jc w:val="both"/>
        <w:rPr>
          <w:sz w:val="20"/>
          <w:szCs w:val="20"/>
        </w:rPr>
      </w:pPr>
      <w:r w:rsidRPr="00414F90">
        <w:rPr>
          <w:sz w:val="20"/>
          <w:szCs w:val="20"/>
        </w:rPr>
        <w:t xml:space="preserve">2.1. Общий срок выполнения работ с даты подписания договора Сторонами по «31» декабря 2025г. </w:t>
      </w:r>
    </w:p>
    <w:p w:rsidR="00414F90" w:rsidRPr="00414F90" w:rsidRDefault="00414F90" w:rsidP="00414F90">
      <w:pPr>
        <w:pStyle w:val="Default"/>
        <w:widowControl w:val="0"/>
        <w:jc w:val="both"/>
        <w:rPr>
          <w:sz w:val="20"/>
          <w:szCs w:val="20"/>
        </w:rPr>
      </w:pPr>
      <w:r w:rsidRPr="00414F90">
        <w:rPr>
          <w:sz w:val="20"/>
          <w:szCs w:val="20"/>
        </w:rPr>
        <w:t xml:space="preserve">2.2. Сроки выполнения работ по заявкам, оформляемым по формам Приложения №1 к Техническому заданию: </w:t>
      </w:r>
    </w:p>
    <w:p w:rsidR="00414F90" w:rsidRPr="00414F90" w:rsidRDefault="00414F90" w:rsidP="00414F90">
      <w:pPr>
        <w:pStyle w:val="Default"/>
        <w:widowControl w:val="0"/>
        <w:jc w:val="both"/>
        <w:rPr>
          <w:sz w:val="20"/>
          <w:szCs w:val="20"/>
        </w:rPr>
      </w:pPr>
      <w:r w:rsidRPr="00414F90">
        <w:rPr>
          <w:sz w:val="20"/>
          <w:szCs w:val="20"/>
        </w:rPr>
        <w:t xml:space="preserve">Начало: с даты подписания заявки Сторонами. </w:t>
      </w:r>
    </w:p>
    <w:p w:rsidR="00414F90" w:rsidRPr="00414F90" w:rsidRDefault="00414F90" w:rsidP="00414F90">
      <w:pPr>
        <w:pStyle w:val="Default"/>
        <w:widowControl w:val="0"/>
        <w:jc w:val="both"/>
        <w:rPr>
          <w:sz w:val="20"/>
          <w:szCs w:val="20"/>
        </w:rPr>
      </w:pPr>
      <w:r w:rsidRPr="00414F90">
        <w:rPr>
          <w:sz w:val="20"/>
          <w:szCs w:val="20"/>
        </w:rPr>
        <w:t xml:space="preserve">Окончание: дата, указанная в заявке. </w:t>
      </w:r>
    </w:p>
    <w:p w:rsidR="00414F90" w:rsidRPr="00414F90" w:rsidRDefault="00414F90" w:rsidP="00414F90">
      <w:pPr>
        <w:pStyle w:val="Default"/>
        <w:widowControl w:val="0"/>
        <w:jc w:val="both"/>
        <w:rPr>
          <w:b/>
          <w:bCs/>
          <w:sz w:val="20"/>
          <w:szCs w:val="20"/>
        </w:rPr>
      </w:pPr>
    </w:p>
    <w:p w:rsidR="00414F90" w:rsidRPr="00414F90" w:rsidRDefault="00414F90" w:rsidP="00414F90">
      <w:pPr>
        <w:pStyle w:val="Default"/>
        <w:widowControl w:val="0"/>
        <w:jc w:val="both"/>
        <w:rPr>
          <w:sz w:val="20"/>
          <w:szCs w:val="20"/>
        </w:rPr>
      </w:pPr>
      <w:r w:rsidRPr="00414F90">
        <w:rPr>
          <w:b/>
          <w:bCs/>
          <w:sz w:val="20"/>
          <w:szCs w:val="20"/>
        </w:rPr>
        <w:t xml:space="preserve">3. Перечень, объем и состав </w:t>
      </w:r>
      <w:r w:rsidRPr="00414F90">
        <w:rPr>
          <w:b/>
          <w:sz w:val="20"/>
          <w:szCs w:val="20"/>
        </w:rPr>
        <w:t>работ</w:t>
      </w:r>
      <w:r w:rsidRPr="00414F90">
        <w:rPr>
          <w:b/>
          <w:bCs/>
          <w:sz w:val="20"/>
          <w:szCs w:val="20"/>
        </w:rPr>
        <w:t xml:space="preserve"> </w:t>
      </w:r>
    </w:p>
    <w:p w:rsidR="00414F90" w:rsidRPr="00414F90" w:rsidRDefault="00414F90" w:rsidP="00414F90">
      <w:pPr>
        <w:pStyle w:val="Default"/>
        <w:widowControl w:val="0"/>
        <w:jc w:val="both"/>
        <w:rPr>
          <w:sz w:val="20"/>
          <w:szCs w:val="20"/>
        </w:rPr>
      </w:pPr>
      <w:r w:rsidRPr="00414F90">
        <w:rPr>
          <w:sz w:val="20"/>
          <w:szCs w:val="20"/>
        </w:rPr>
        <w:t xml:space="preserve">3.1. Перечень работ: </w:t>
      </w:r>
    </w:p>
    <w:p w:rsidR="00414F90" w:rsidRPr="00414F90" w:rsidRDefault="00414F90" w:rsidP="00414F90">
      <w:pPr>
        <w:pStyle w:val="Default"/>
        <w:widowControl w:val="0"/>
        <w:jc w:val="both"/>
        <w:rPr>
          <w:sz w:val="20"/>
          <w:szCs w:val="20"/>
        </w:rPr>
      </w:pPr>
      <w:r w:rsidRPr="00414F90">
        <w:rPr>
          <w:sz w:val="20"/>
          <w:szCs w:val="20"/>
        </w:rPr>
        <w:t xml:space="preserve">В рамках реализации настоящего ТЗ Исполнитель выполняет следующие работы: </w:t>
      </w:r>
    </w:p>
    <w:p w:rsidR="00414F90" w:rsidRPr="00414F90" w:rsidRDefault="00414F90" w:rsidP="00414F90">
      <w:pPr>
        <w:pStyle w:val="Default"/>
        <w:widowControl w:val="0"/>
        <w:jc w:val="both"/>
        <w:rPr>
          <w:sz w:val="20"/>
          <w:szCs w:val="20"/>
        </w:rPr>
      </w:pPr>
      <w:r w:rsidRPr="00414F90">
        <w:rPr>
          <w:sz w:val="20"/>
          <w:szCs w:val="20"/>
        </w:rPr>
        <w:t xml:space="preserve">- Доработка функционала корпоративной информационной системы «Единый биллинг» на базе Oracle Utilities CC&amp;B в соответствии с Фиксированным перечнем работ, указанных в таблице 1. </w:t>
      </w:r>
    </w:p>
    <w:p w:rsidR="00414F90" w:rsidRPr="00414F90" w:rsidRDefault="00414F90" w:rsidP="00414F90">
      <w:pPr>
        <w:pStyle w:val="Default"/>
        <w:widowControl w:val="0"/>
        <w:jc w:val="both"/>
        <w:rPr>
          <w:sz w:val="20"/>
          <w:szCs w:val="20"/>
        </w:rPr>
      </w:pPr>
      <w:r w:rsidRPr="00414F90">
        <w:rPr>
          <w:sz w:val="20"/>
          <w:szCs w:val="20"/>
        </w:rPr>
        <w:t xml:space="preserve">- Доработка функционала корпоративной информационной системы «Единый биллинг» на базе Oracle Utilities CC&amp;B сверх Фиксированного перечня работ. </w:t>
      </w:r>
    </w:p>
    <w:p w:rsidR="00414F90" w:rsidRPr="00414F90" w:rsidRDefault="00414F90" w:rsidP="00414F90">
      <w:pPr>
        <w:pStyle w:val="Default"/>
        <w:widowControl w:val="0"/>
        <w:jc w:val="both"/>
        <w:rPr>
          <w:sz w:val="20"/>
          <w:szCs w:val="20"/>
        </w:rPr>
      </w:pPr>
      <w:r w:rsidRPr="00414F90">
        <w:rPr>
          <w:sz w:val="20"/>
          <w:szCs w:val="20"/>
        </w:rPr>
        <w:t xml:space="preserve">3.2. Объем оработ: </w:t>
      </w:r>
    </w:p>
    <w:p w:rsidR="00414F90" w:rsidRPr="00414F90" w:rsidRDefault="00414F90" w:rsidP="00414F90">
      <w:pPr>
        <w:pStyle w:val="Default"/>
        <w:widowControl w:val="0"/>
        <w:jc w:val="both"/>
        <w:rPr>
          <w:sz w:val="20"/>
          <w:szCs w:val="20"/>
        </w:rPr>
      </w:pPr>
      <w:r w:rsidRPr="00414F90">
        <w:rPr>
          <w:sz w:val="20"/>
          <w:szCs w:val="20"/>
        </w:rPr>
        <w:t xml:space="preserve">В рамках реализации настоящего ТЗ Исполнитель выполняет работы по обеспечению развития информационных и функциональных возможностей ИПС, оптимизации функционирования ИПС в соответствии с требованиями, описанными в разделе 4 настоящего Технического задания: </w:t>
      </w:r>
    </w:p>
    <w:p w:rsidR="00414F90" w:rsidRPr="00414F90" w:rsidRDefault="00414F90" w:rsidP="00414F90">
      <w:pPr>
        <w:pStyle w:val="Default"/>
        <w:widowControl w:val="0"/>
        <w:jc w:val="both"/>
        <w:rPr>
          <w:sz w:val="20"/>
          <w:szCs w:val="20"/>
        </w:rPr>
      </w:pPr>
      <w:r w:rsidRPr="00414F90">
        <w:rPr>
          <w:sz w:val="20"/>
          <w:szCs w:val="20"/>
        </w:rPr>
        <w:t xml:space="preserve">3.2.1. Доработка функционала корпоративной информационной системы Единый биллинг на базе Oracle Utilities CC&amp;B в соответствии с Фиксированным перечнем работ, указанных в таблице 1: </w:t>
      </w:r>
    </w:p>
    <w:p w:rsidR="00414F90" w:rsidRPr="00414F90" w:rsidRDefault="00414F90" w:rsidP="00414F90">
      <w:pPr>
        <w:pStyle w:val="Default"/>
        <w:widowControl w:val="0"/>
        <w:jc w:val="right"/>
        <w:rPr>
          <w:sz w:val="20"/>
          <w:szCs w:val="20"/>
        </w:rPr>
      </w:pPr>
    </w:p>
    <w:p w:rsidR="00414F90" w:rsidRPr="00414F90" w:rsidRDefault="00414F90" w:rsidP="00414F90">
      <w:pPr>
        <w:pStyle w:val="Default"/>
        <w:widowControl w:val="0"/>
        <w:jc w:val="right"/>
        <w:rPr>
          <w:sz w:val="20"/>
          <w:szCs w:val="20"/>
        </w:rPr>
      </w:pPr>
      <w:r w:rsidRPr="00414F90">
        <w:rPr>
          <w:sz w:val="20"/>
          <w:szCs w:val="20"/>
        </w:rPr>
        <w:t>Таблица 1. Фиксированный перечень работ</w:t>
      </w:r>
    </w:p>
    <w:tbl>
      <w:tblPr>
        <w:tblW w:w="98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2694"/>
        <w:gridCol w:w="3183"/>
        <w:gridCol w:w="1418"/>
        <w:gridCol w:w="1862"/>
      </w:tblGrid>
      <w:tr w:rsidR="00414F90" w:rsidRPr="00414F90" w:rsidTr="007621D5">
        <w:trPr>
          <w:cantSplit/>
          <w:tblHeader/>
        </w:trPr>
        <w:tc>
          <w:tcPr>
            <w:tcW w:w="670" w:type="dxa"/>
            <w:vAlign w:val="center"/>
          </w:tcPr>
          <w:p w:rsidR="00414F90" w:rsidRPr="00414F90" w:rsidRDefault="00414F90" w:rsidP="00414F90">
            <w:pPr>
              <w:pStyle w:val="Default"/>
              <w:widowControl w:val="0"/>
              <w:jc w:val="center"/>
              <w:rPr>
                <w:sz w:val="20"/>
                <w:szCs w:val="20"/>
              </w:rPr>
            </w:pPr>
            <w:r w:rsidRPr="00414F90">
              <w:rPr>
                <w:b/>
                <w:bCs/>
                <w:sz w:val="20"/>
                <w:szCs w:val="20"/>
              </w:rPr>
              <w:t>№ п/п</w:t>
            </w:r>
          </w:p>
        </w:tc>
        <w:tc>
          <w:tcPr>
            <w:tcW w:w="2694" w:type="dxa"/>
            <w:vAlign w:val="center"/>
          </w:tcPr>
          <w:p w:rsidR="00414F90" w:rsidRPr="00414F90" w:rsidRDefault="00414F90" w:rsidP="00414F90">
            <w:pPr>
              <w:pStyle w:val="Default"/>
              <w:widowControl w:val="0"/>
              <w:jc w:val="center"/>
              <w:rPr>
                <w:sz w:val="20"/>
                <w:szCs w:val="20"/>
              </w:rPr>
            </w:pPr>
            <w:r w:rsidRPr="00414F90">
              <w:rPr>
                <w:b/>
                <w:bCs/>
                <w:sz w:val="20"/>
                <w:szCs w:val="20"/>
              </w:rPr>
              <w:t>Наименование работ</w:t>
            </w:r>
          </w:p>
        </w:tc>
        <w:tc>
          <w:tcPr>
            <w:tcW w:w="3183" w:type="dxa"/>
            <w:vAlign w:val="center"/>
          </w:tcPr>
          <w:p w:rsidR="00414F90" w:rsidRPr="00414F90" w:rsidRDefault="00414F90" w:rsidP="00414F90">
            <w:pPr>
              <w:pStyle w:val="Default"/>
              <w:widowControl w:val="0"/>
              <w:jc w:val="center"/>
              <w:rPr>
                <w:sz w:val="20"/>
                <w:szCs w:val="20"/>
              </w:rPr>
            </w:pPr>
            <w:r w:rsidRPr="00414F90">
              <w:rPr>
                <w:b/>
                <w:bCs/>
                <w:sz w:val="20"/>
                <w:szCs w:val="20"/>
              </w:rPr>
              <w:t>Тип выполняемых работ</w:t>
            </w:r>
          </w:p>
        </w:tc>
        <w:tc>
          <w:tcPr>
            <w:tcW w:w="1418" w:type="dxa"/>
            <w:vAlign w:val="center"/>
          </w:tcPr>
          <w:p w:rsidR="00414F90" w:rsidRPr="00414F90" w:rsidRDefault="00414F90" w:rsidP="00414F90">
            <w:pPr>
              <w:pStyle w:val="Default"/>
              <w:widowControl w:val="0"/>
              <w:ind w:left="-173" w:right="-184"/>
              <w:jc w:val="center"/>
              <w:rPr>
                <w:sz w:val="20"/>
                <w:szCs w:val="20"/>
              </w:rPr>
            </w:pPr>
            <w:r w:rsidRPr="00414F90">
              <w:rPr>
                <w:b/>
                <w:bCs/>
                <w:sz w:val="20"/>
                <w:szCs w:val="20"/>
              </w:rPr>
              <w:t>Объем работ, человеко-часы</w:t>
            </w:r>
          </w:p>
        </w:tc>
        <w:tc>
          <w:tcPr>
            <w:tcW w:w="1862" w:type="dxa"/>
            <w:vAlign w:val="center"/>
          </w:tcPr>
          <w:p w:rsidR="00414F90" w:rsidRPr="00414F90" w:rsidRDefault="00414F90" w:rsidP="00414F90">
            <w:pPr>
              <w:pStyle w:val="Default"/>
              <w:widowControl w:val="0"/>
              <w:jc w:val="center"/>
              <w:rPr>
                <w:sz w:val="20"/>
                <w:szCs w:val="20"/>
              </w:rPr>
            </w:pPr>
            <w:r w:rsidRPr="00414F90">
              <w:rPr>
                <w:b/>
                <w:bCs/>
                <w:sz w:val="20"/>
                <w:szCs w:val="20"/>
              </w:rPr>
              <w:t>Требования и состав работ</w:t>
            </w:r>
          </w:p>
        </w:tc>
      </w:tr>
      <w:tr w:rsidR="00414F90" w:rsidRPr="00414F90" w:rsidTr="007621D5">
        <w:trPr>
          <w:cantSplit/>
        </w:trPr>
        <w:tc>
          <w:tcPr>
            <w:tcW w:w="670" w:type="dxa"/>
            <w:vMerge w:val="restart"/>
          </w:tcPr>
          <w:p w:rsidR="00414F90" w:rsidRPr="00414F90" w:rsidRDefault="00414F90" w:rsidP="00414F90">
            <w:pPr>
              <w:pStyle w:val="Default"/>
              <w:widowControl w:val="0"/>
              <w:jc w:val="center"/>
              <w:rPr>
                <w:b/>
                <w:sz w:val="20"/>
                <w:szCs w:val="20"/>
              </w:rPr>
            </w:pPr>
            <w:r w:rsidRPr="00414F90">
              <w:rPr>
                <w:b/>
                <w:sz w:val="20"/>
                <w:szCs w:val="20"/>
              </w:rPr>
              <w:t>1</w:t>
            </w:r>
          </w:p>
        </w:tc>
        <w:tc>
          <w:tcPr>
            <w:tcW w:w="2694" w:type="dxa"/>
            <w:vMerge w:val="restart"/>
          </w:tcPr>
          <w:p w:rsidR="00414F90" w:rsidRPr="00414F90" w:rsidRDefault="00414F90" w:rsidP="00414F90">
            <w:pPr>
              <w:pStyle w:val="Default"/>
              <w:widowControl w:val="0"/>
              <w:rPr>
                <w:sz w:val="20"/>
                <w:szCs w:val="20"/>
              </w:rPr>
            </w:pPr>
            <w:r w:rsidRPr="00414F90">
              <w:rPr>
                <w:sz w:val="20"/>
                <w:szCs w:val="20"/>
              </w:rPr>
              <w:t xml:space="preserve">Единая сетевая кодировка в ПК </w:t>
            </w:r>
            <w:r w:rsidRPr="00414F90">
              <w:rPr>
                <w:sz w:val="20"/>
                <w:szCs w:val="20"/>
                <w:lang w:val="en-US"/>
              </w:rPr>
              <w:t>Oracle</w:t>
            </w:r>
            <w:r w:rsidRPr="00414F90">
              <w:rPr>
                <w:sz w:val="20"/>
                <w:szCs w:val="20"/>
              </w:rPr>
              <w:t xml:space="preserve"> </w:t>
            </w:r>
            <w:r w:rsidRPr="00414F90">
              <w:rPr>
                <w:sz w:val="20"/>
                <w:szCs w:val="20"/>
                <w:lang w:val="en-US"/>
              </w:rPr>
              <w:t>CC</w:t>
            </w:r>
            <w:r w:rsidRPr="00414F90">
              <w:rPr>
                <w:sz w:val="20"/>
                <w:szCs w:val="20"/>
              </w:rPr>
              <w:t>&amp;</w:t>
            </w:r>
            <w:r w:rsidRPr="00414F90">
              <w:rPr>
                <w:sz w:val="20"/>
                <w:szCs w:val="20"/>
                <w:lang w:val="en-US"/>
              </w:rPr>
              <w:t>B</w:t>
            </w:r>
            <w:r w:rsidRPr="00414F90">
              <w:rPr>
                <w:sz w:val="20"/>
                <w:szCs w:val="20"/>
              </w:rPr>
              <w:t xml:space="preserve"> (задача 41573). Часть 1. Анализ и проектирование</w:t>
            </w:r>
          </w:p>
        </w:tc>
        <w:tc>
          <w:tcPr>
            <w:tcW w:w="3183" w:type="dxa"/>
          </w:tcPr>
          <w:p w:rsidR="00414F90" w:rsidRPr="00414F90" w:rsidRDefault="00414F90" w:rsidP="00414F90">
            <w:pPr>
              <w:pStyle w:val="Default"/>
              <w:widowControl w:val="0"/>
              <w:rPr>
                <w:sz w:val="20"/>
                <w:szCs w:val="20"/>
              </w:rPr>
            </w:pPr>
            <w:r w:rsidRPr="00414F90">
              <w:rPr>
                <w:sz w:val="20"/>
                <w:szCs w:val="20"/>
              </w:rPr>
              <w:t>Работа архитектора</w:t>
            </w:r>
          </w:p>
        </w:tc>
        <w:tc>
          <w:tcPr>
            <w:tcW w:w="1418" w:type="dxa"/>
          </w:tcPr>
          <w:p w:rsidR="00414F90" w:rsidRPr="00414F90" w:rsidRDefault="00414F90" w:rsidP="00414F90">
            <w:pPr>
              <w:pStyle w:val="Default"/>
              <w:widowControl w:val="0"/>
              <w:rPr>
                <w:sz w:val="20"/>
                <w:szCs w:val="20"/>
              </w:rPr>
            </w:pPr>
            <w:r w:rsidRPr="00414F90">
              <w:rPr>
                <w:sz w:val="20"/>
                <w:szCs w:val="20"/>
              </w:rPr>
              <w:t>0</w:t>
            </w:r>
          </w:p>
        </w:tc>
        <w:tc>
          <w:tcPr>
            <w:tcW w:w="1862" w:type="dxa"/>
            <w:vMerge w:val="restart"/>
          </w:tcPr>
          <w:p w:rsidR="00414F90" w:rsidRPr="00414F90" w:rsidRDefault="00414F90" w:rsidP="00414F90">
            <w:pPr>
              <w:pStyle w:val="Default"/>
              <w:widowControl w:val="0"/>
              <w:rPr>
                <w:sz w:val="20"/>
                <w:szCs w:val="20"/>
              </w:rPr>
            </w:pPr>
            <w:r w:rsidRPr="00414F90">
              <w:rPr>
                <w:sz w:val="20"/>
                <w:szCs w:val="20"/>
              </w:rPr>
              <w:t>В соответствии с п. 3.2.1.1</w:t>
            </w: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аналитика</w:t>
            </w:r>
          </w:p>
        </w:tc>
        <w:tc>
          <w:tcPr>
            <w:tcW w:w="1418" w:type="dxa"/>
          </w:tcPr>
          <w:p w:rsidR="00414F90" w:rsidRPr="00414F90" w:rsidRDefault="00414F90" w:rsidP="00414F90">
            <w:pPr>
              <w:pStyle w:val="Default"/>
              <w:widowControl w:val="0"/>
              <w:rPr>
                <w:sz w:val="20"/>
                <w:szCs w:val="20"/>
              </w:rPr>
            </w:pPr>
            <w:r w:rsidRPr="00414F90">
              <w:rPr>
                <w:sz w:val="20"/>
                <w:szCs w:val="20"/>
              </w:rPr>
              <w:t xml:space="preserve">160 </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разработчика</w:t>
            </w:r>
          </w:p>
        </w:tc>
        <w:tc>
          <w:tcPr>
            <w:tcW w:w="1418" w:type="dxa"/>
          </w:tcPr>
          <w:p w:rsidR="00414F90" w:rsidRPr="00414F90" w:rsidRDefault="00414F90" w:rsidP="00414F90">
            <w:pPr>
              <w:pStyle w:val="Default"/>
              <w:widowControl w:val="0"/>
              <w:rPr>
                <w:sz w:val="20"/>
                <w:szCs w:val="20"/>
              </w:rPr>
            </w:pPr>
            <w:r w:rsidRPr="00414F90">
              <w:rPr>
                <w:sz w:val="20"/>
                <w:szCs w:val="20"/>
              </w:rPr>
              <w:t>16</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тестировщика</w:t>
            </w:r>
          </w:p>
        </w:tc>
        <w:tc>
          <w:tcPr>
            <w:tcW w:w="1418" w:type="dxa"/>
          </w:tcPr>
          <w:p w:rsidR="00414F90" w:rsidRPr="00414F90" w:rsidRDefault="00414F90" w:rsidP="00414F90">
            <w:pPr>
              <w:pStyle w:val="Default"/>
              <w:widowControl w:val="0"/>
              <w:rPr>
                <w:sz w:val="20"/>
                <w:szCs w:val="20"/>
              </w:rPr>
            </w:pPr>
            <w:r w:rsidRPr="00414F90">
              <w:rPr>
                <w:sz w:val="20"/>
                <w:szCs w:val="20"/>
              </w:rPr>
              <w:t>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руководителя проекта</w:t>
            </w:r>
          </w:p>
        </w:tc>
        <w:tc>
          <w:tcPr>
            <w:tcW w:w="1418" w:type="dxa"/>
          </w:tcPr>
          <w:p w:rsidR="00414F90" w:rsidRPr="00414F90" w:rsidRDefault="00414F90" w:rsidP="00414F90">
            <w:pPr>
              <w:pStyle w:val="Default"/>
              <w:widowControl w:val="0"/>
              <w:rPr>
                <w:sz w:val="20"/>
                <w:szCs w:val="20"/>
              </w:rPr>
            </w:pPr>
            <w:r w:rsidRPr="00414F90">
              <w:rPr>
                <w:sz w:val="20"/>
                <w:szCs w:val="20"/>
              </w:rPr>
              <w:t>16</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val="restart"/>
          </w:tcPr>
          <w:p w:rsidR="00414F90" w:rsidRPr="00414F90" w:rsidRDefault="00414F90" w:rsidP="00414F90">
            <w:pPr>
              <w:pStyle w:val="Default"/>
              <w:widowControl w:val="0"/>
              <w:jc w:val="center"/>
              <w:rPr>
                <w:b/>
                <w:sz w:val="20"/>
                <w:szCs w:val="20"/>
              </w:rPr>
            </w:pPr>
            <w:r w:rsidRPr="00414F90">
              <w:rPr>
                <w:b/>
                <w:sz w:val="20"/>
                <w:szCs w:val="20"/>
              </w:rPr>
              <w:t>2</w:t>
            </w:r>
          </w:p>
        </w:tc>
        <w:tc>
          <w:tcPr>
            <w:tcW w:w="2694" w:type="dxa"/>
            <w:vMerge w:val="restart"/>
          </w:tcPr>
          <w:p w:rsidR="00414F90" w:rsidRPr="00414F90" w:rsidRDefault="00414F90" w:rsidP="00414F90">
            <w:pPr>
              <w:pStyle w:val="Default"/>
              <w:widowControl w:val="0"/>
              <w:rPr>
                <w:sz w:val="20"/>
                <w:szCs w:val="20"/>
              </w:rPr>
            </w:pPr>
            <w:r w:rsidRPr="00414F90">
              <w:rPr>
                <w:sz w:val="20"/>
                <w:szCs w:val="20"/>
              </w:rPr>
              <w:t xml:space="preserve">Единая сетевая кодировка в ПК </w:t>
            </w:r>
            <w:r w:rsidRPr="00414F90">
              <w:rPr>
                <w:sz w:val="20"/>
                <w:szCs w:val="20"/>
                <w:lang w:val="en-US"/>
              </w:rPr>
              <w:t>Oracle</w:t>
            </w:r>
            <w:r w:rsidRPr="00414F90">
              <w:rPr>
                <w:sz w:val="20"/>
                <w:szCs w:val="20"/>
              </w:rPr>
              <w:t xml:space="preserve"> </w:t>
            </w:r>
            <w:r w:rsidRPr="00414F90">
              <w:rPr>
                <w:sz w:val="20"/>
                <w:szCs w:val="20"/>
                <w:lang w:val="en-US"/>
              </w:rPr>
              <w:t>CC</w:t>
            </w:r>
            <w:r w:rsidRPr="00414F90">
              <w:rPr>
                <w:sz w:val="20"/>
                <w:szCs w:val="20"/>
              </w:rPr>
              <w:t>&amp;</w:t>
            </w:r>
            <w:r w:rsidRPr="00414F90">
              <w:rPr>
                <w:sz w:val="20"/>
                <w:szCs w:val="20"/>
                <w:lang w:val="en-US"/>
              </w:rPr>
              <w:t>B</w:t>
            </w:r>
            <w:r w:rsidRPr="00414F90">
              <w:rPr>
                <w:sz w:val="20"/>
                <w:szCs w:val="20"/>
              </w:rPr>
              <w:t xml:space="preserve"> (задача 41573). Часть 2. Разработка и тестирование</w:t>
            </w:r>
          </w:p>
        </w:tc>
        <w:tc>
          <w:tcPr>
            <w:tcW w:w="3183" w:type="dxa"/>
          </w:tcPr>
          <w:p w:rsidR="00414F90" w:rsidRPr="00414F90" w:rsidRDefault="00414F90" w:rsidP="00414F90">
            <w:pPr>
              <w:pStyle w:val="Default"/>
              <w:widowControl w:val="0"/>
              <w:rPr>
                <w:sz w:val="20"/>
                <w:szCs w:val="20"/>
              </w:rPr>
            </w:pPr>
            <w:r w:rsidRPr="00414F90">
              <w:rPr>
                <w:sz w:val="20"/>
                <w:szCs w:val="20"/>
              </w:rPr>
              <w:t>Работа архитектора</w:t>
            </w:r>
          </w:p>
        </w:tc>
        <w:tc>
          <w:tcPr>
            <w:tcW w:w="1418" w:type="dxa"/>
          </w:tcPr>
          <w:p w:rsidR="00414F90" w:rsidRPr="00414F90" w:rsidRDefault="00414F90" w:rsidP="00414F90">
            <w:pPr>
              <w:pStyle w:val="Default"/>
              <w:widowControl w:val="0"/>
              <w:rPr>
                <w:sz w:val="20"/>
                <w:szCs w:val="20"/>
              </w:rPr>
            </w:pPr>
            <w:r w:rsidRPr="00414F90">
              <w:rPr>
                <w:sz w:val="20"/>
                <w:szCs w:val="20"/>
              </w:rPr>
              <w:t>0</w:t>
            </w:r>
          </w:p>
        </w:tc>
        <w:tc>
          <w:tcPr>
            <w:tcW w:w="1862" w:type="dxa"/>
            <w:vMerge w:val="restart"/>
          </w:tcPr>
          <w:p w:rsidR="00414F90" w:rsidRPr="00414F90" w:rsidRDefault="00414F90" w:rsidP="00414F90">
            <w:pPr>
              <w:pStyle w:val="Default"/>
              <w:widowControl w:val="0"/>
              <w:rPr>
                <w:sz w:val="20"/>
                <w:szCs w:val="20"/>
              </w:rPr>
            </w:pPr>
            <w:r w:rsidRPr="00414F90">
              <w:rPr>
                <w:sz w:val="20"/>
                <w:szCs w:val="20"/>
              </w:rPr>
              <w:t>В соответствии с п. 3.2.1.2</w:t>
            </w: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аналитика</w:t>
            </w:r>
          </w:p>
        </w:tc>
        <w:tc>
          <w:tcPr>
            <w:tcW w:w="1418" w:type="dxa"/>
          </w:tcPr>
          <w:p w:rsidR="00414F90" w:rsidRPr="00414F90" w:rsidRDefault="00414F90" w:rsidP="00414F90">
            <w:pPr>
              <w:pStyle w:val="Default"/>
              <w:widowControl w:val="0"/>
              <w:rPr>
                <w:sz w:val="20"/>
                <w:szCs w:val="20"/>
              </w:rPr>
            </w:pPr>
            <w:r w:rsidRPr="00414F90">
              <w:rPr>
                <w:sz w:val="20"/>
                <w:szCs w:val="20"/>
              </w:rPr>
              <w:t>40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разработчика</w:t>
            </w:r>
          </w:p>
        </w:tc>
        <w:tc>
          <w:tcPr>
            <w:tcW w:w="1418" w:type="dxa"/>
          </w:tcPr>
          <w:p w:rsidR="00414F90" w:rsidRPr="00414F90" w:rsidRDefault="00414F90" w:rsidP="00414F90">
            <w:pPr>
              <w:pStyle w:val="Default"/>
              <w:widowControl w:val="0"/>
              <w:rPr>
                <w:sz w:val="20"/>
                <w:szCs w:val="20"/>
              </w:rPr>
            </w:pPr>
            <w:r w:rsidRPr="00414F90">
              <w:rPr>
                <w:sz w:val="20"/>
                <w:szCs w:val="20"/>
              </w:rPr>
              <w:t>240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тестировщика</w:t>
            </w:r>
          </w:p>
        </w:tc>
        <w:tc>
          <w:tcPr>
            <w:tcW w:w="1418" w:type="dxa"/>
          </w:tcPr>
          <w:p w:rsidR="00414F90" w:rsidRPr="00414F90" w:rsidRDefault="00414F90" w:rsidP="00414F90">
            <w:pPr>
              <w:pStyle w:val="Default"/>
              <w:widowControl w:val="0"/>
              <w:rPr>
                <w:sz w:val="20"/>
                <w:szCs w:val="20"/>
              </w:rPr>
            </w:pPr>
            <w:r w:rsidRPr="00414F90">
              <w:rPr>
                <w:sz w:val="20"/>
                <w:szCs w:val="20"/>
              </w:rPr>
              <w:t>120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руководителя проекта</w:t>
            </w:r>
          </w:p>
        </w:tc>
        <w:tc>
          <w:tcPr>
            <w:tcW w:w="1418" w:type="dxa"/>
          </w:tcPr>
          <w:p w:rsidR="00414F90" w:rsidRPr="00414F90" w:rsidRDefault="00414F90" w:rsidP="00414F90">
            <w:pPr>
              <w:pStyle w:val="Default"/>
              <w:widowControl w:val="0"/>
              <w:rPr>
                <w:sz w:val="20"/>
                <w:szCs w:val="20"/>
              </w:rPr>
            </w:pPr>
            <w:r w:rsidRPr="00414F90">
              <w:rPr>
                <w:sz w:val="20"/>
                <w:szCs w:val="20"/>
              </w:rPr>
              <w:t>40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val="restart"/>
          </w:tcPr>
          <w:p w:rsidR="00414F90" w:rsidRPr="00414F90" w:rsidRDefault="00414F90" w:rsidP="00414F90">
            <w:pPr>
              <w:pStyle w:val="Default"/>
              <w:widowControl w:val="0"/>
              <w:jc w:val="center"/>
              <w:rPr>
                <w:b/>
                <w:sz w:val="20"/>
                <w:szCs w:val="20"/>
              </w:rPr>
            </w:pPr>
            <w:r w:rsidRPr="00414F90">
              <w:rPr>
                <w:b/>
                <w:sz w:val="20"/>
                <w:szCs w:val="20"/>
              </w:rPr>
              <w:t>3</w:t>
            </w:r>
          </w:p>
        </w:tc>
        <w:tc>
          <w:tcPr>
            <w:tcW w:w="2694" w:type="dxa"/>
            <w:vMerge w:val="restart"/>
          </w:tcPr>
          <w:p w:rsidR="00414F90" w:rsidRPr="00414F90" w:rsidRDefault="00414F90" w:rsidP="00414F90">
            <w:pPr>
              <w:pStyle w:val="Default"/>
              <w:widowControl w:val="0"/>
              <w:rPr>
                <w:sz w:val="20"/>
                <w:szCs w:val="20"/>
              </w:rPr>
            </w:pPr>
            <w:r w:rsidRPr="00414F90">
              <w:rPr>
                <w:sz w:val="20"/>
                <w:szCs w:val="20"/>
              </w:rPr>
              <w:t>Копирование лицевых счетов и всей V-модели по договорам бюджетных потребителей (задача 46680)</w:t>
            </w:r>
          </w:p>
        </w:tc>
        <w:tc>
          <w:tcPr>
            <w:tcW w:w="3183" w:type="dxa"/>
          </w:tcPr>
          <w:p w:rsidR="00414F90" w:rsidRPr="00414F90" w:rsidRDefault="00414F90" w:rsidP="00414F90">
            <w:pPr>
              <w:pStyle w:val="Default"/>
              <w:widowControl w:val="0"/>
              <w:rPr>
                <w:sz w:val="20"/>
                <w:szCs w:val="20"/>
              </w:rPr>
            </w:pPr>
            <w:r w:rsidRPr="00414F90">
              <w:rPr>
                <w:sz w:val="20"/>
                <w:szCs w:val="20"/>
              </w:rPr>
              <w:t>Работа архитектора</w:t>
            </w:r>
          </w:p>
        </w:tc>
        <w:tc>
          <w:tcPr>
            <w:tcW w:w="1418" w:type="dxa"/>
          </w:tcPr>
          <w:p w:rsidR="00414F90" w:rsidRPr="00414F90" w:rsidRDefault="00414F90" w:rsidP="00414F90">
            <w:pPr>
              <w:pStyle w:val="Default"/>
              <w:widowControl w:val="0"/>
              <w:rPr>
                <w:sz w:val="20"/>
                <w:szCs w:val="20"/>
              </w:rPr>
            </w:pPr>
            <w:r w:rsidRPr="00414F90">
              <w:rPr>
                <w:sz w:val="20"/>
                <w:szCs w:val="20"/>
              </w:rPr>
              <w:t>0</w:t>
            </w:r>
          </w:p>
        </w:tc>
        <w:tc>
          <w:tcPr>
            <w:tcW w:w="1862" w:type="dxa"/>
            <w:vMerge w:val="restart"/>
          </w:tcPr>
          <w:p w:rsidR="00414F90" w:rsidRPr="00414F90" w:rsidRDefault="00414F90" w:rsidP="00414F90">
            <w:pPr>
              <w:pStyle w:val="Default"/>
              <w:widowControl w:val="0"/>
              <w:rPr>
                <w:sz w:val="20"/>
                <w:szCs w:val="20"/>
              </w:rPr>
            </w:pPr>
            <w:r w:rsidRPr="00414F90">
              <w:rPr>
                <w:sz w:val="20"/>
                <w:szCs w:val="20"/>
              </w:rPr>
              <w:t>В соответствии с п. 3.2.1.3</w:t>
            </w: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аналитика</w:t>
            </w:r>
          </w:p>
        </w:tc>
        <w:tc>
          <w:tcPr>
            <w:tcW w:w="1418" w:type="dxa"/>
          </w:tcPr>
          <w:p w:rsidR="00414F90" w:rsidRPr="00414F90" w:rsidRDefault="00414F90" w:rsidP="00414F90">
            <w:pPr>
              <w:pStyle w:val="Default"/>
              <w:widowControl w:val="0"/>
              <w:rPr>
                <w:sz w:val="20"/>
                <w:szCs w:val="20"/>
              </w:rPr>
            </w:pPr>
            <w:r w:rsidRPr="00414F90">
              <w:rPr>
                <w:sz w:val="20"/>
                <w:szCs w:val="20"/>
              </w:rPr>
              <w:t>120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разработчика</w:t>
            </w:r>
          </w:p>
        </w:tc>
        <w:tc>
          <w:tcPr>
            <w:tcW w:w="1418" w:type="dxa"/>
          </w:tcPr>
          <w:p w:rsidR="00414F90" w:rsidRPr="00414F90" w:rsidRDefault="00414F90" w:rsidP="00414F90">
            <w:pPr>
              <w:pStyle w:val="Default"/>
              <w:widowControl w:val="0"/>
              <w:rPr>
                <w:sz w:val="20"/>
                <w:szCs w:val="20"/>
              </w:rPr>
            </w:pPr>
            <w:r w:rsidRPr="00414F90">
              <w:rPr>
                <w:sz w:val="20"/>
                <w:szCs w:val="20"/>
              </w:rPr>
              <w:t>280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тестировщика</w:t>
            </w:r>
          </w:p>
        </w:tc>
        <w:tc>
          <w:tcPr>
            <w:tcW w:w="1418" w:type="dxa"/>
          </w:tcPr>
          <w:p w:rsidR="00414F90" w:rsidRPr="00414F90" w:rsidRDefault="00414F90" w:rsidP="00414F90">
            <w:pPr>
              <w:pStyle w:val="Default"/>
              <w:widowControl w:val="0"/>
              <w:rPr>
                <w:sz w:val="20"/>
                <w:szCs w:val="20"/>
              </w:rPr>
            </w:pPr>
            <w:r w:rsidRPr="00414F90">
              <w:rPr>
                <w:sz w:val="20"/>
                <w:szCs w:val="20"/>
              </w:rPr>
              <w:t>120</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руководителя проекта</w:t>
            </w:r>
          </w:p>
        </w:tc>
        <w:tc>
          <w:tcPr>
            <w:tcW w:w="1418" w:type="dxa"/>
          </w:tcPr>
          <w:p w:rsidR="00414F90" w:rsidRPr="00414F90" w:rsidRDefault="00414F90" w:rsidP="00414F90">
            <w:pPr>
              <w:pStyle w:val="Default"/>
              <w:widowControl w:val="0"/>
              <w:rPr>
                <w:sz w:val="20"/>
                <w:szCs w:val="20"/>
              </w:rPr>
            </w:pPr>
            <w:r w:rsidRPr="00414F90">
              <w:rPr>
                <w:sz w:val="20"/>
                <w:szCs w:val="20"/>
              </w:rPr>
              <w:t>56</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val="restart"/>
          </w:tcPr>
          <w:p w:rsidR="00414F90" w:rsidRPr="00414F90" w:rsidRDefault="00414F90" w:rsidP="00414F90">
            <w:pPr>
              <w:pStyle w:val="Default"/>
              <w:widowControl w:val="0"/>
              <w:jc w:val="center"/>
              <w:rPr>
                <w:b/>
                <w:sz w:val="20"/>
                <w:szCs w:val="20"/>
              </w:rPr>
            </w:pPr>
            <w:r w:rsidRPr="00414F90">
              <w:rPr>
                <w:b/>
                <w:sz w:val="20"/>
                <w:szCs w:val="20"/>
              </w:rPr>
              <w:lastRenderedPageBreak/>
              <w:t>4</w:t>
            </w:r>
          </w:p>
        </w:tc>
        <w:tc>
          <w:tcPr>
            <w:tcW w:w="2694" w:type="dxa"/>
            <w:vMerge w:val="restart"/>
          </w:tcPr>
          <w:p w:rsidR="00414F90" w:rsidRPr="00414F90" w:rsidRDefault="00414F90" w:rsidP="00414F90">
            <w:pPr>
              <w:pStyle w:val="Default"/>
              <w:widowControl w:val="0"/>
              <w:rPr>
                <w:sz w:val="20"/>
                <w:szCs w:val="20"/>
              </w:rPr>
            </w:pPr>
            <w:r w:rsidRPr="00414F90">
              <w:rPr>
                <w:sz w:val="20"/>
                <w:szCs w:val="20"/>
              </w:rPr>
              <w:t>Создание нового портала корректировок (задача 3362)</w:t>
            </w:r>
          </w:p>
        </w:tc>
        <w:tc>
          <w:tcPr>
            <w:tcW w:w="3183" w:type="dxa"/>
          </w:tcPr>
          <w:p w:rsidR="00414F90" w:rsidRPr="00414F90" w:rsidRDefault="00414F90" w:rsidP="00414F90">
            <w:pPr>
              <w:pStyle w:val="Default"/>
              <w:widowControl w:val="0"/>
              <w:rPr>
                <w:sz w:val="20"/>
                <w:szCs w:val="20"/>
              </w:rPr>
            </w:pPr>
            <w:r w:rsidRPr="00414F90">
              <w:rPr>
                <w:sz w:val="20"/>
                <w:szCs w:val="20"/>
              </w:rPr>
              <w:t>Работа архитектора</w:t>
            </w:r>
          </w:p>
        </w:tc>
        <w:tc>
          <w:tcPr>
            <w:tcW w:w="1418" w:type="dxa"/>
          </w:tcPr>
          <w:p w:rsidR="00414F90" w:rsidRPr="00414F90" w:rsidRDefault="00414F90" w:rsidP="00414F90">
            <w:pPr>
              <w:pStyle w:val="Default"/>
              <w:widowControl w:val="0"/>
              <w:rPr>
                <w:sz w:val="20"/>
                <w:szCs w:val="20"/>
              </w:rPr>
            </w:pPr>
            <w:r w:rsidRPr="00414F90">
              <w:rPr>
                <w:sz w:val="20"/>
                <w:szCs w:val="20"/>
              </w:rPr>
              <w:t>0</w:t>
            </w:r>
          </w:p>
        </w:tc>
        <w:tc>
          <w:tcPr>
            <w:tcW w:w="1862" w:type="dxa"/>
            <w:vMerge w:val="restart"/>
          </w:tcPr>
          <w:p w:rsidR="00414F90" w:rsidRPr="00414F90" w:rsidRDefault="00414F90" w:rsidP="00414F90">
            <w:pPr>
              <w:pStyle w:val="Default"/>
              <w:widowControl w:val="0"/>
              <w:rPr>
                <w:sz w:val="20"/>
                <w:szCs w:val="20"/>
              </w:rPr>
            </w:pPr>
            <w:r w:rsidRPr="00414F90">
              <w:rPr>
                <w:sz w:val="20"/>
                <w:szCs w:val="20"/>
              </w:rPr>
              <w:t>В соответствии с п. 3.2.1.4</w:t>
            </w: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аналитика</w:t>
            </w:r>
          </w:p>
        </w:tc>
        <w:tc>
          <w:tcPr>
            <w:tcW w:w="1418" w:type="dxa"/>
          </w:tcPr>
          <w:p w:rsidR="00414F90" w:rsidRPr="00414F90" w:rsidRDefault="00414F90" w:rsidP="00414F90">
            <w:pPr>
              <w:pStyle w:val="Default"/>
              <w:widowControl w:val="0"/>
              <w:rPr>
                <w:sz w:val="20"/>
                <w:szCs w:val="20"/>
              </w:rPr>
            </w:pPr>
            <w:r w:rsidRPr="00414F90">
              <w:rPr>
                <w:sz w:val="20"/>
                <w:szCs w:val="20"/>
              </w:rPr>
              <w:t>32</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разработчика</w:t>
            </w:r>
          </w:p>
        </w:tc>
        <w:tc>
          <w:tcPr>
            <w:tcW w:w="1418" w:type="dxa"/>
          </w:tcPr>
          <w:p w:rsidR="00414F90" w:rsidRPr="00414F90" w:rsidRDefault="00414F90" w:rsidP="00414F90">
            <w:pPr>
              <w:pStyle w:val="Default"/>
              <w:widowControl w:val="0"/>
              <w:rPr>
                <w:sz w:val="20"/>
                <w:szCs w:val="20"/>
              </w:rPr>
            </w:pPr>
            <w:r w:rsidRPr="00414F90">
              <w:rPr>
                <w:sz w:val="20"/>
                <w:szCs w:val="20"/>
              </w:rPr>
              <w:t>64</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тестировщика</w:t>
            </w:r>
          </w:p>
        </w:tc>
        <w:tc>
          <w:tcPr>
            <w:tcW w:w="1418" w:type="dxa"/>
          </w:tcPr>
          <w:p w:rsidR="00414F90" w:rsidRPr="00414F90" w:rsidRDefault="00414F90" w:rsidP="00414F90">
            <w:pPr>
              <w:pStyle w:val="Default"/>
              <w:widowControl w:val="0"/>
              <w:rPr>
                <w:sz w:val="20"/>
                <w:szCs w:val="20"/>
              </w:rPr>
            </w:pPr>
            <w:r w:rsidRPr="00414F90">
              <w:rPr>
                <w:sz w:val="20"/>
                <w:szCs w:val="20"/>
              </w:rPr>
              <w:t>32</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руководителя проекта</w:t>
            </w:r>
          </w:p>
        </w:tc>
        <w:tc>
          <w:tcPr>
            <w:tcW w:w="1418" w:type="dxa"/>
          </w:tcPr>
          <w:p w:rsidR="00414F90" w:rsidRPr="00414F90" w:rsidRDefault="00414F90" w:rsidP="00414F90">
            <w:pPr>
              <w:pStyle w:val="Default"/>
              <w:widowControl w:val="0"/>
              <w:rPr>
                <w:sz w:val="20"/>
                <w:szCs w:val="20"/>
              </w:rPr>
            </w:pPr>
            <w:r w:rsidRPr="00414F90">
              <w:rPr>
                <w:sz w:val="20"/>
                <w:szCs w:val="20"/>
              </w:rPr>
              <w:t>16</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val="restart"/>
          </w:tcPr>
          <w:p w:rsidR="00414F90" w:rsidRPr="00414F90" w:rsidRDefault="00414F90" w:rsidP="00414F90">
            <w:pPr>
              <w:pStyle w:val="Default"/>
              <w:widowControl w:val="0"/>
              <w:jc w:val="center"/>
              <w:rPr>
                <w:b/>
                <w:sz w:val="20"/>
                <w:szCs w:val="20"/>
              </w:rPr>
            </w:pPr>
            <w:r w:rsidRPr="00414F90">
              <w:rPr>
                <w:b/>
                <w:sz w:val="20"/>
                <w:szCs w:val="20"/>
              </w:rPr>
              <w:t>5</w:t>
            </w:r>
          </w:p>
        </w:tc>
        <w:tc>
          <w:tcPr>
            <w:tcW w:w="2694" w:type="dxa"/>
            <w:vMerge w:val="restart"/>
          </w:tcPr>
          <w:p w:rsidR="00414F90" w:rsidRPr="00414F90" w:rsidRDefault="00414F90" w:rsidP="00414F90">
            <w:pPr>
              <w:pStyle w:val="Default"/>
              <w:widowControl w:val="0"/>
              <w:rPr>
                <w:sz w:val="20"/>
                <w:szCs w:val="20"/>
              </w:rPr>
            </w:pPr>
            <w:r w:rsidRPr="00414F90">
              <w:rPr>
                <w:sz w:val="20"/>
                <w:szCs w:val="20"/>
              </w:rPr>
              <w:t>Доработка портала «Показания ПУ» (задача 3263)</w:t>
            </w:r>
          </w:p>
        </w:tc>
        <w:tc>
          <w:tcPr>
            <w:tcW w:w="3183" w:type="dxa"/>
          </w:tcPr>
          <w:p w:rsidR="00414F90" w:rsidRPr="00414F90" w:rsidRDefault="00414F90" w:rsidP="00414F90">
            <w:pPr>
              <w:pStyle w:val="Default"/>
              <w:widowControl w:val="0"/>
              <w:rPr>
                <w:sz w:val="20"/>
                <w:szCs w:val="20"/>
              </w:rPr>
            </w:pPr>
            <w:r w:rsidRPr="00414F90">
              <w:rPr>
                <w:sz w:val="20"/>
                <w:szCs w:val="20"/>
              </w:rPr>
              <w:t>Работа архитектора</w:t>
            </w:r>
          </w:p>
        </w:tc>
        <w:tc>
          <w:tcPr>
            <w:tcW w:w="1418" w:type="dxa"/>
          </w:tcPr>
          <w:p w:rsidR="00414F90" w:rsidRPr="00414F90" w:rsidRDefault="00414F90" w:rsidP="00414F90">
            <w:pPr>
              <w:pStyle w:val="Default"/>
              <w:widowControl w:val="0"/>
              <w:rPr>
                <w:sz w:val="20"/>
                <w:szCs w:val="20"/>
              </w:rPr>
            </w:pPr>
            <w:r w:rsidRPr="00414F90">
              <w:rPr>
                <w:sz w:val="20"/>
                <w:szCs w:val="20"/>
              </w:rPr>
              <w:t>0</w:t>
            </w:r>
          </w:p>
        </w:tc>
        <w:tc>
          <w:tcPr>
            <w:tcW w:w="1862" w:type="dxa"/>
            <w:vMerge w:val="restart"/>
          </w:tcPr>
          <w:p w:rsidR="00414F90" w:rsidRPr="00414F90" w:rsidRDefault="00414F90" w:rsidP="00414F90">
            <w:pPr>
              <w:pStyle w:val="Default"/>
              <w:widowControl w:val="0"/>
              <w:rPr>
                <w:sz w:val="20"/>
                <w:szCs w:val="20"/>
              </w:rPr>
            </w:pPr>
            <w:r w:rsidRPr="00414F90">
              <w:rPr>
                <w:sz w:val="20"/>
                <w:szCs w:val="20"/>
              </w:rPr>
              <w:t>В соответствии с п. 3.2.1.5</w:t>
            </w: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аналитика</w:t>
            </w:r>
          </w:p>
        </w:tc>
        <w:tc>
          <w:tcPr>
            <w:tcW w:w="1418" w:type="dxa"/>
          </w:tcPr>
          <w:p w:rsidR="00414F90" w:rsidRPr="00414F90" w:rsidRDefault="00414F90" w:rsidP="00414F90">
            <w:pPr>
              <w:pStyle w:val="Default"/>
              <w:widowControl w:val="0"/>
              <w:rPr>
                <w:sz w:val="20"/>
                <w:szCs w:val="20"/>
              </w:rPr>
            </w:pPr>
            <w:r w:rsidRPr="00414F90">
              <w:rPr>
                <w:sz w:val="20"/>
                <w:szCs w:val="20"/>
              </w:rPr>
              <w:t>32</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разработчика</w:t>
            </w:r>
          </w:p>
        </w:tc>
        <w:tc>
          <w:tcPr>
            <w:tcW w:w="1418" w:type="dxa"/>
          </w:tcPr>
          <w:p w:rsidR="00414F90" w:rsidRPr="00414F90" w:rsidRDefault="00414F90" w:rsidP="00414F90">
            <w:pPr>
              <w:pStyle w:val="Default"/>
              <w:widowControl w:val="0"/>
              <w:rPr>
                <w:sz w:val="20"/>
                <w:szCs w:val="20"/>
              </w:rPr>
            </w:pPr>
            <w:r w:rsidRPr="00414F90">
              <w:rPr>
                <w:sz w:val="20"/>
                <w:szCs w:val="20"/>
              </w:rPr>
              <w:t>64</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тестировщика</w:t>
            </w:r>
          </w:p>
        </w:tc>
        <w:tc>
          <w:tcPr>
            <w:tcW w:w="1418" w:type="dxa"/>
          </w:tcPr>
          <w:p w:rsidR="00414F90" w:rsidRPr="00414F90" w:rsidRDefault="00414F90" w:rsidP="00414F90">
            <w:pPr>
              <w:pStyle w:val="Default"/>
              <w:widowControl w:val="0"/>
              <w:rPr>
                <w:sz w:val="20"/>
                <w:szCs w:val="20"/>
              </w:rPr>
            </w:pPr>
            <w:r w:rsidRPr="00414F90">
              <w:rPr>
                <w:sz w:val="20"/>
                <w:szCs w:val="20"/>
              </w:rPr>
              <w:t>32</w:t>
            </w:r>
          </w:p>
        </w:tc>
        <w:tc>
          <w:tcPr>
            <w:tcW w:w="1862" w:type="dxa"/>
            <w:vMerge/>
          </w:tcPr>
          <w:p w:rsidR="00414F90" w:rsidRPr="00414F90" w:rsidRDefault="00414F90" w:rsidP="00414F90">
            <w:pPr>
              <w:pStyle w:val="Default"/>
              <w:widowControl w:val="0"/>
              <w:rPr>
                <w:sz w:val="20"/>
                <w:szCs w:val="20"/>
              </w:rPr>
            </w:pPr>
          </w:p>
        </w:tc>
      </w:tr>
      <w:tr w:rsidR="00414F90" w:rsidRPr="00414F90" w:rsidTr="007621D5">
        <w:trPr>
          <w:cantSplit/>
        </w:trPr>
        <w:tc>
          <w:tcPr>
            <w:tcW w:w="670" w:type="dxa"/>
            <w:vMerge/>
          </w:tcPr>
          <w:p w:rsidR="00414F90" w:rsidRPr="00414F90" w:rsidRDefault="00414F90" w:rsidP="00414F90">
            <w:pPr>
              <w:pStyle w:val="Default"/>
              <w:widowControl w:val="0"/>
              <w:jc w:val="center"/>
              <w:rPr>
                <w:b/>
                <w:sz w:val="20"/>
                <w:szCs w:val="20"/>
              </w:rPr>
            </w:pPr>
          </w:p>
        </w:tc>
        <w:tc>
          <w:tcPr>
            <w:tcW w:w="2694" w:type="dxa"/>
            <w:vMerge/>
          </w:tcPr>
          <w:p w:rsidR="00414F90" w:rsidRPr="00414F90" w:rsidRDefault="00414F90" w:rsidP="00414F90">
            <w:pPr>
              <w:pStyle w:val="Default"/>
              <w:widowControl w:val="0"/>
              <w:rPr>
                <w:sz w:val="20"/>
                <w:szCs w:val="20"/>
              </w:rPr>
            </w:pPr>
          </w:p>
        </w:tc>
        <w:tc>
          <w:tcPr>
            <w:tcW w:w="3183" w:type="dxa"/>
          </w:tcPr>
          <w:p w:rsidR="00414F90" w:rsidRPr="00414F90" w:rsidRDefault="00414F90" w:rsidP="00414F90">
            <w:pPr>
              <w:pStyle w:val="Default"/>
              <w:widowControl w:val="0"/>
              <w:rPr>
                <w:sz w:val="20"/>
                <w:szCs w:val="20"/>
              </w:rPr>
            </w:pPr>
            <w:r w:rsidRPr="00414F90">
              <w:rPr>
                <w:sz w:val="20"/>
                <w:szCs w:val="20"/>
              </w:rPr>
              <w:t>Работа руководителя проекта</w:t>
            </w:r>
          </w:p>
        </w:tc>
        <w:tc>
          <w:tcPr>
            <w:tcW w:w="1418" w:type="dxa"/>
          </w:tcPr>
          <w:p w:rsidR="00414F90" w:rsidRPr="00414F90" w:rsidRDefault="00414F90" w:rsidP="00414F90">
            <w:pPr>
              <w:pStyle w:val="Default"/>
              <w:widowControl w:val="0"/>
              <w:rPr>
                <w:sz w:val="20"/>
                <w:szCs w:val="20"/>
              </w:rPr>
            </w:pPr>
            <w:r w:rsidRPr="00414F90">
              <w:rPr>
                <w:sz w:val="20"/>
                <w:szCs w:val="20"/>
              </w:rPr>
              <w:t>16</w:t>
            </w:r>
          </w:p>
        </w:tc>
        <w:tc>
          <w:tcPr>
            <w:tcW w:w="1862" w:type="dxa"/>
            <w:vMerge/>
          </w:tcPr>
          <w:p w:rsidR="00414F90" w:rsidRPr="00414F90" w:rsidRDefault="00414F90" w:rsidP="00414F90">
            <w:pPr>
              <w:pStyle w:val="Default"/>
              <w:widowControl w:val="0"/>
              <w:rPr>
                <w:sz w:val="20"/>
                <w:szCs w:val="20"/>
              </w:rPr>
            </w:pPr>
          </w:p>
        </w:tc>
      </w:tr>
    </w:tbl>
    <w:p w:rsidR="00414F90" w:rsidRPr="00414F90" w:rsidRDefault="00414F90" w:rsidP="00414F90">
      <w:pPr>
        <w:pStyle w:val="Default"/>
        <w:widowControl w:val="0"/>
        <w:jc w:val="both"/>
        <w:rPr>
          <w:sz w:val="20"/>
          <w:szCs w:val="20"/>
        </w:rPr>
      </w:pPr>
      <w:r w:rsidRPr="00414F90">
        <w:rPr>
          <w:sz w:val="20"/>
          <w:szCs w:val="20"/>
        </w:rPr>
        <w:t xml:space="preserve">Указанный объем работ в разрезе типов работ может быть изменен без изменения Требований и Состава работ в соответствии с согласованным объемом работ на этапе Заявки без заключения дополнительного соглашения к договору. </w:t>
      </w:r>
    </w:p>
    <w:p w:rsidR="00414F90" w:rsidRPr="00414F90" w:rsidRDefault="00414F90" w:rsidP="00414F90">
      <w:pPr>
        <w:pStyle w:val="Default"/>
        <w:widowControl w:val="0"/>
        <w:jc w:val="both"/>
        <w:rPr>
          <w:sz w:val="20"/>
          <w:szCs w:val="20"/>
        </w:rPr>
      </w:pPr>
      <w:r w:rsidRPr="00414F90">
        <w:rPr>
          <w:sz w:val="20"/>
          <w:szCs w:val="20"/>
        </w:rPr>
        <w:t xml:space="preserve">3.2.1.1. Требования и состав работ «Единая сетевая кодировка в ПК Oracle CC&amp;B (задача 41573). Часть 1. Анализ и проектирование». </w:t>
      </w:r>
    </w:p>
    <w:p w:rsidR="00414F90" w:rsidRPr="00414F90" w:rsidRDefault="00414F90" w:rsidP="00414F90">
      <w:pPr>
        <w:pStyle w:val="Default"/>
        <w:widowControl w:val="0"/>
        <w:jc w:val="both"/>
        <w:rPr>
          <w:sz w:val="20"/>
          <w:szCs w:val="20"/>
        </w:rPr>
      </w:pPr>
      <w:r w:rsidRPr="00414F90">
        <w:rPr>
          <w:sz w:val="20"/>
          <w:szCs w:val="20"/>
        </w:rPr>
        <w:t xml:space="preserve">В рамках выполнения работ требуется: </w:t>
      </w:r>
    </w:p>
    <w:p w:rsidR="00414F90" w:rsidRPr="00414F90" w:rsidRDefault="00414F90" w:rsidP="00414F90">
      <w:pPr>
        <w:pStyle w:val="Default"/>
        <w:widowControl w:val="0"/>
        <w:jc w:val="both"/>
        <w:rPr>
          <w:sz w:val="20"/>
          <w:szCs w:val="20"/>
        </w:rPr>
      </w:pPr>
      <w:r w:rsidRPr="00414F90">
        <w:rPr>
          <w:sz w:val="20"/>
          <w:szCs w:val="20"/>
        </w:rPr>
        <w:t>3.2.1.1.1. Разработать и согласовать функциональный дизайн на доработку ПК Оракл согласно исходным данным по задаче.</w:t>
      </w:r>
    </w:p>
    <w:p w:rsidR="00414F90" w:rsidRPr="00414F90" w:rsidRDefault="00414F90" w:rsidP="00414F90">
      <w:pPr>
        <w:widowControl w:val="0"/>
        <w:tabs>
          <w:tab w:val="left" w:pos="211"/>
        </w:tabs>
        <w:spacing w:after="0" w:line="240" w:lineRule="auto"/>
        <w:jc w:val="both"/>
        <w:rPr>
          <w:rFonts w:ascii="Tahoma" w:hAnsi="Tahoma" w:cs="Tahoma"/>
          <w:color w:val="000000"/>
          <w:sz w:val="20"/>
          <w:szCs w:val="20"/>
        </w:rPr>
      </w:pPr>
      <w:r w:rsidRPr="00414F90">
        <w:rPr>
          <w:rFonts w:ascii="Tahoma" w:hAnsi="Tahoma" w:cs="Tahoma"/>
          <w:color w:val="000000"/>
          <w:sz w:val="20"/>
          <w:szCs w:val="20"/>
        </w:rPr>
        <w:t>Исходные данные по задаче:</w:t>
      </w:r>
    </w:p>
    <w:p w:rsidR="00414F90" w:rsidRPr="00414F90" w:rsidRDefault="00414F90" w:rsidP="00414F90">
      <w:pPr>
        <w:widowControl w:val="0"/>
        <w:tabs>
          <w:tab w:val="left" w:pos="211"/>
        </w:tabs>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Привести к единообразию сетевую кодировку в </w:t>
      </w:r>
      <w:r w:rsidRPr="00414F90">
        <w:rPr>
          <w:rFonts w:ascii="Tahoma" w:hAnsi="Tahoma" w:cs="Tahoma"/>
          <w:color w:val="000000"/>
          <w:sz w:val="20"/>
          <w:szCs w:val="20"/>
          <w:lang w:val="en-US"/>
        </w:rPr>
        <w:t>Oracle</w:t>
      </w:r>
      <w:r w:rsidRPr="00414F90">
        <w:rPr>
          <w:rFonts w:ascii="Tahoma" w:hAnsi="Tahoma" w:cs="Tahoma"/>
          <w:color w:val="000000"/>
          <w:sz w:val="20"/>
          <w:szCs w:val="20"/>
        </w:rPr>
        <w:t xml:space="preserve"> </w:t>
      </w:r>
      <w:r w:rsidRPr="00414F90">
        <w:rPr>
          <w:rFonts w:ascii="Tahoma" w:hAnsi="Tahoma" w:cs="Tahoma"/>
          <w:color w:val="000000"/>
          <w:sz w:val="20"/>
          <w:szCs w:val="20"/>
          <w:lang w:val="en-US"/>
        </w:rPr>
        <w:t>CC</w:t>
      </w:r>
      <w:r w:rsidRPr="00414F90">
        <w:rPr>
          <w:rFonts w:ascii="Tahoma" w:hAnsi="Tahoma" w:cs="Tahoma"/>
          <w:color w:val="000000"/>
          <w:sz w:val="20"/>
          <w:szCs w:val="20"/>
        </w:rPr>
        <w:t>&amp;</w:t>
      </w:r>
      <w:r w:rsidRPr="00414F90">
        <w:rPr>
          <w:rFonts w:ascii="Tahoma" w:hAnsi="Tahoma" w:cs="Tahoma"/>
          <w:color w:val="000000"/>
          <w:sz w:val="20"/>
          <w:szCs w:val="20"/>
          <w:lang w:val="en-US"/>
        </w:rPr>
        <w:t>B</w:t>
      </w:r>
      <w:r w:rsidRPr="00414F90">
        <w:rPr>
          <w:rFonts w:ascii="Tahoma" w:hAnsi="Tahoma" w:cs="Tahoma"/>
          <w:color w:val="000000"/>
          <w:sz w:val="20"/>
          <w:szCs w:val="20"/>
        </w:rPr>
        <w:t>.</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1. Требование к ведению сетевой кодировки на РДО:</w:t>
      </w:r>
    </w:p>
    <w:p w:rsidR="00414F90" w:rsidRPr="00414F90" w:rsidRDefault="00414F90" w:rsidP="00414F90">
      <w:pPr>
        <w:pStyle w:val="a5"/>
        <w:widowControl w:val="0"/>
        <w:numPr>
          <w:ilvl w:val="0"/>
          <w:numId w:val="30"/>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К чьим сетям присоединены элекстрические сети потребителя - может быть указано как ТСО, так и ИВС.</w:t>
      </w:r>
    </w:p>
    <w:p w:rsidR="00414F90" w:rsidRPr="00414F90" w:rsidRDefault="00414F90" w:rsidP="00414F90">
      <w:pPr>
        <w:pStyle w:val="a5"/>
        <w:widowControl w:val="0"/>
        <w:numPr>
          <w:ilvl w:val="0"/>
          <w:numId w:val="30"/>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Кому принадлежат электрические сети на 1 ступень выше – должна быть необязательна к заполнению и НЕ заполняться значением при нажатии на кнопку «Заполнить по умолчанию». Будет заполняться вручную при необходимости.</w:t>
      </w:r>
    </w:p>
    <w:p w:rsidR="00414F90" w:rsidRPr="00414F90" w:rsidRDefault="00414F90" w:rsidP="00414F90">
      <w:pPr>
        <w:pStyle w:val="a5"/>
        <w:widowControl w:val="0"/>
        <w:numPr>
          <w:ilvl w:val="0"/>
          <w:numId w:val="30"/>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СО, на которую относится ПО – всегда указывается только ТСО. ИВС быть не может.</w:t>
      </w:r>
    </w:p>
    <w:p w:rsidR="00414F90" w:rsidRPr="00414F90" w:rsidRDefault="00414F90" w:rsidP="00414F90">
      <w:pPr>
        <w:pStyle w:val="a5"/>
        <w:widowControl w:val="0"/>
        <w:numPr>
          <w:ilvl w:val="0"/>
          <w:numId w:val="30"/>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СО, на которую относится ПО для расчета потерь - всегда указывается только ТСО. ИВС быть не может.</w:t>
      </w:r>
    </w:p>
    <w:p w:rsidR="00414F90" w:rsidRPr="00414F90" w:rsidRDefault="00414F90" w:rsidP="00414F90">
      <w:pPr>
        <w:widowControl w:val="0"/>
        <w:tabs>
          <w:tab w:val="left" w:pos="284"/>
        </w:tabs>
        <w:spacing w:after="0" w:line="240" w:lineRule="auto"/>
        <w:jc w:val="both"/>
        <w:rPr>
          <w:rFonts w:ascii="Tahoma" w:hAnsi="Tahoma" w:cs="Tahoma"/>
          <w:color w:val="000000"/>
          <w:sz w:val="20"/>
          <w:szCs w:val="20"/>
        </w:rPr>
      </w:pPr>
      <w:r w:rsidRPr="00414F90">
        <w:rPr>
          <w:rFonts w:ascii="Tahoma" w:hAnsi="Tahoma" w:cs="Tahoma"/>
          <w:color w:val="000000"/>
          <w:sz w:val="20"/>
          <w:szCs w:val="20"/>
        </w:rPr>
        <w:t>2. Особенности заполнения портала сетевой кодировки по ЮЛ (при первичном ручном заполнении портала):</w:t>
      </w:r>
    </w:p>
    <w:p w:rsidR="00414F90" w:rsidRPr="00414F90" w:rsidRDefault="00414F90" w:rsidP="00414F90">
      <w:pPr>
        <w:pStyle w:val="a5"/>
        <w:widowControl w:val="0"/>
        <w:numPr>
          <w:ilvl w:val="0"/>
          <w:numId w:val="31"/>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В портале должен быть признак указания ИВС в разделе «К чьим сетям присоединены электрические сети потребителя». При указании этого признака система по ТУ включенным в данный договор находит договора, в которых она вычитается и Покупатель этого договора и будет ИВС по субабоненту. Если таких договоров не нашлось или нашлось несколько с разными Покупателями, то выходит ошибка и пользователь должен вручную указать ИВС. Покупатель ООО «ЕЭС-Гарант» будет исключен из анализа по поиску ИВС.</w:t>
      </w:r>
    </w:p>
    <w:p w:rsidR="00414F90" w:rsidRPr="00414F90" w:rsidRDefault="00414F90" w:rsidP="00414F90">
      <w:pPr>
        <w:pStyle w:val="a5"/>
        <w:widowControl w:val="0"/>
        <w:numPr>
          <w:ilvl w:val="0"/>
          <w:numId w:val="31"/>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Разделы: «Кому принадлежат электрические сети на 1 ступень выше», «СО, на которую относится ПО», «СО, на которую относится ПО для расчета потерь» всегда заполняются вручную.</w:t>
      </w:r>
    </w:p>
    <w:p w:rsidR="00414F90" w:rsidRPr="00414F90" w:rsidRDefault="00414F90" w:rsidP="00414F90">
      <w:pPr>
        <w:widowControl w:val="0"/>
        <w:tabs>
          <w:tab w:val="left" w:pos="284"/>
        </w:tabs>
        <w:spacing w:after="0" w:line="240" w:lineRule="auto"/>
        <w:jc w:val="both"/>
        <w:rPr>
          <w:rFonts w:ascii="Tahoma" w:hAnsi="Tahoma" w:cs="Tahoma"/>
          <w:color w:val="000000"/>
          <w:sz w:val="20"/>
          <w:szCs w:val="20"/>
        </w:rPr>
      </w:pPr>
      <w:r w:rsidRPr="00414F90">
        <w:rPr>
          <w:rFonts w:ascii="Tahoma" w:hAnsi="Tahoma" w:cs="Tahoma"/>
          <w:color w:val="000000"/>
          <w:sz w:val="20"/>
          <w:szCs w:val="20"/>
        </w:rPr>
        <w:t>3. Особенности заполнения портала сетевой кодировки по ФЛ (при первичном ручном заполнении портала):</w:t>
      </w:r>
    </w:p>
    <w:p w:rsidR="00414F90" w:rsidRPr="00414F90" w:rsidRDefault="00414F90" w:rsidP="00414F90">
      <w:pPr>
        <w:pStyle w:val="a5"/>
        <w:widowControl w:val="0"/>
        <w:numPr>
          <w:ilvl w:val="0"/>
          <w:numId w:val="32"/>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 xml:space="preserve">Если ФЛ подключено к МКД (связь родительского ОО), то сетевая кодировка транслируется полностью (все 4 пункта сетевой кодировки) с МКД на квартиры. </w:t>
      </w:r>
    </w:p>
    <w:p w:rsidR="00414F90" w:rsidRPr="00414F90" w:rsidRDefault="00414F90" w:rsidP="00414F90">
      <w:pPr>
        <w:pStyle w:val="a5"/>
        <w:widowControl w:val="0"/>
        <w:numPr>
          <w:ilvl w:val="0"/>
          <w:numId w:val="32"/>
        </w:numPr>
        <w:tabs>
          <w:tab w:val="left" w:pos="284"/>
        </w:tabs>
        <w:spacing w:after="0" w:line="240" w:lineRule="auto"/>
        <w:ind w:left="0" w:firstLine="0"/>
        <w:jc w:val="both"/>
        <w:rPr>
          <w:rFonts w:ascii="Tahoma" w:hAnsi="Tahoma" w:cs="Tahoma"/>
          <w:color w:val="000000"/>
          <w:sz w:val="20"/>
          <w:szCs w:val="20"/>
        </w:rPr>
      </w:pPr>
      <w:r w:rsidRPr="00414F90">
        <w:rPr>
          <w:rFonts w:ascii="Tahoma" w:hAnsi="Tahoma" w:cs="Tahoma"/>
          <w:color w:val="000000"/>
          <w:sz w:val="20"/>
          <w:szCs w:val="20"/>
        </w:rPr>
        <w:t>Если не связно с МКД, но у него есть связь с ИВС по полю «К чьим сетям присоединены эл. сети потребителя», то пользователь системы вручную заполняет привязку к ИВС.</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4. При изменении владельца ИВС или сетевой кодировки на ФЛ в МКД нужно разработать ПП, который требуется запускать раз или два в месяц перед выгрузкой ПО, который бы анализировал смену ИВС и менял бы привязки на договорах ФЛ и ЮЛ с даты изменения договорных отношений по ИВС (т.е. с даты начала действия РДО или РДО/ТУ).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5. В сетевой кодировке требуется поддерживать историчность изменений ИВС. Историчность поддерживается пакетным процессом (если ЮЛ есть в системе и нет ошибок по автоматическому изменению) или вручную (ЮЛ не ведутся в системе или есть ошибки автоматического проставления).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6. Если пакетный процесс не смог изменить ИВС в сетевой кодировке, при наличии изменений в договорных отношениях ИВСа, то этот РДО выпадает в ошибку и требуется вручную его отработать. Можно воспользоваться отчетом ошибок ПП - ответственный биллинг совместно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с управлением продаж.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7. Требуется разработать отчет по выгрузке объемов в разрезе ИВС (при этом выгрузка должна позволять выгружать не только по номеру договора, т.к. в одном договоре ЮЛ могут быть разные объекты из которых требуется исключать объем населения. Данная выгрузка требуется для загрузки </w:t>
      </w:r>
      <w:r w:rsidRPr="00414F90">
        <w:rPr>
          <w:rFonts w:ascii="Tahoma" w:hAnsi="Tahoma" w:cs="Tahoma"/>
          <w:color w:val="000000"/>
          <w:sz w:val="20"/>
          <w:szCs w:val="20"/>
        </w:rPr>
        <w:lastRenderedPageBreak/>
        <w:t>данных в локальный БПК по ЮЛ. Предусмотреть идентификатор выгрузки, с целью автоматической загрузки в др. БПК.</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3.2.1.1.2. В ходе выполнения работ по данной заявке Исполнитель обязан: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Фиксировать и согласовывать результаты сбора и анализа требований с Заказчиком промежуточными протоколами;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Формировать и согласовывать детализацию требований по результатам встреч с ответственными за задачу со стороны представителя ИТ- заказчика;</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Сформировать и согласовать итоговую Спецификацию требований, Концепт, Тест-кейсы и функциональный дизайн с Заказчиками в бизнесе и ИТ. </w:t>
      </w:r>
    </w:p>
    <w:p w:rsidR="00414F90" w:rsidRPr="00414F90" w:rsidRDefault="00414F90" w:rsidP="00414F90">
      <w:pPr>
        <w:pStyle w:val="Default"/>
        <w:widowControl w:val="0"/>
        <w:jc w:val="both"/>
        <w:rPr>
          <w:sz w:val="20"/>
          <w:szCs w:val="20"/>
        </w:rPr>
      </w:pPr>
      <w:r w:rsidRPr="00414F90">
        <w:rPr>
          <w:sz w:val="20"/>
          <w:szCs w:val="20"/>
        </w:rPr>
        <w:t xml:space="preserve">3.2.1.1.3. Разработать документацию в составе: </w:t>
      </w:r>
    </w:p>
    <w:p w:rsidR="00414F90" w:rsidRPr="00414F90" w:rsidRDefault="00414F90" w:rsidP="00414F90">
      <w:pPr>
        <w:pStyle w:val="Default"/>
        <w:widowControl w:val="0"/>
        <w:jc w:val="both"/>
        <w:rPr>
          <w:sz w:val="20"/>
          <w:szCs w:val="20"/>
        </w:rPr>
      </w:pPr>
      <w:r w:rsidRPr="00414F90">
        <w:rPr>
          <w:sz w:val="20"/>
          <w:szCs w:val="20"/>
        </w:rPr>
        <w:t>- Спецификация требований, Концепт, Функциональный дизайн и Тест-кейсы/Перечень тест-кейсов в соответствии с требованиями п.1-4 Таблицы 5 пункта 4.4.7 настоящего Технического задания;</w:t>
      </w:r>
    </w:p>
    <w:p w:rsidR="00414F90" w:rsidRPr="00414F90" w:rsidRDefault="00414F90" w:rsidP="00414F90">
      <w:pPr>
        <w:pStyle w:val="Default"/>
        <w:widowControl w:val="0"/>
        <w:jc w:val="both"/>
        <w:rPr>
          <w:sz w:val="20"/>
          <w:szCs w:val="20"/>
        </w:rPr>
      </w:pPr>
      <w:r w:rsidRPr="00414F90">
        <w:rPr>
          <w:sz w:val="20"/>
          <w:szCs w:val="20"/>
        </w:rPr>
        <w:t>-  Протокол согласования и приемки результатов выполненных работ.</w:t>
      </w:r>
    </w:p>
    <w:p w:rsidR="00414F90" w:rsidRPr="00414F90" w:rsidRDefault="00414F90" w:rsidP="00414F90">
      <w:pPr>
        <w:pStyle w:val="Default"/>
        <w:widowControl w:val="0"/>
        <w:jc w:val="both"/>
        <w:rPr>
          <w:sz w:val="20"/>
          <w:szCs w:val="20"/>
        </w:rPr>
      </w:pPr>
      <w:r w:rsidRPr="00414F90">
        <w:rPr>
          <w:sz w:val="20"/>
          <w:szCs w:val="20"/>
        </w:rPr>
        <w:t xml:space="preserve">3.2.1.1.4. Результаты работ в соответствии с требованиями п. 3.2.3, п.4, п.5, п.7, п.8: </w:t>
      </w:r>
    </w:p>
    <w:p w:rsidR="00414F90" w:rsidRPr="00414F90" w:rsidRDefault="00414F90" w:rsidP="00414F90">
      <w:pPr>
        <w:pStyle w:val="Default"/>
        <w:widowControl w:val="0"/>
        <w:jc w:val="both"/>
        <w:rPr>
          <w:sz w:val="20"/>
          <w:szCs w:val="20"/>
        </w:rPr>
      </w:pPr>
      <w:r w:rsidRPr="00414F90">
        <w:rPr>
          <w:sz w:val="20"/>
          <w:szCs w:val="20"/>
        </w:rPr>
        <w:t xml:space="preserve">-  Произведены работы по сбору требований к реализации и конечному результату работ, </w:t>
      </w:r>
    </w:p>
    <w:p w:rsidR="00414F90" w:rsidRPr="00414F90" w:rsidRDefault="00414F90" w:rsidP="00414F90">
      <w:pPr>
        <w:pStyle w:val="Default"/>
        <w:widowControl w:val="0"/>
        <w:jc w:val="both"/>
        <w:rPr>
          <w:sz w:val="20"/>
          <w:szCs w:val="20"/>
        </w:rPr>
      </w:pPr>
      <w:r w:rsidRPr="00414F90">
        <w:rPr>
          <w:sz w:val="20"/>
          <w:szCs w:val="20"/>
        </w:rPr>
        <w:t xml:space="preserve">- Произведены работы по разработке, согласованию Спецификации требований, Концепта решения, Функционального дизайна и Тест-кейсов/Перечня тест-кейсов с Заказчиком; </w:t>
      </w:r>
    </w:p>
    <w:p w:rsidR="00414F90" w:rsidRPr="00414F90" w:rsidRDefault="00414F90" w:rsidP="00414F90">
      <w:pPr>
        <w:pStyle w:val="Default"/>
        <w:widowControl w:val="0"/>
        <w:jc w:val="both"/>
        <w:rPr>
          <w:sz w:val="20"/>
          <w:szCs w:val="20"/>
        </w:rPr>
      </w:pPr>
      <w:r w:rsidRPr="00414F90">
        <w:rPr>
          <w:sz w:val="20"/>
          <w:szCs w:val="20"/>
        </w:rPr>
        <w:t>- Заказчику передана документация в соответствии с 3.2.1.1.3.</w:t>
      </w:r>
    </w:p>
    <w:p w:rsidR="00414F90" w:rsidRPr="00414F90" w:rsidRDefault="00414F90" w:rsidP="00414F90">
      <w:pPr>
        <w:pStyle w:val="Default"/>
        <w:widowControl w:val="0"/>
        <w:jc w:val="both"/>
        <w:rPr>
          <w:sz w:val="20"/>
          <w:szCs w:val="20"/>
        </w:rPr>
      </w:pPr>
      <w:r w:rsidRPr="00414F90">
        <w:rPr>
          <w:sz w:val="20"/>
          <w:szCs w:val="20"/>
        </w:rPr>
        <w:t xml:space="preserve">3.2.1.2. Требования и состав работ «Единая сетевая кодировка в ПК </w:t>
      </w:r>
      <w:r w:rsidRPr="00414F90">
        <w:rPr>
          <w:sz w:val="20"/>
          <w:szCs w:val="20"/>
          <w:lang w:val="en-US"/>
        </w:rPr>
        <w:t>Oracle</w:t>
      </w:r>
      <w:r w:rsidRPr="00414F90">
        <w:rPr>
          <w:sz w:val="20"/>
          <w:szCs w:val="20"/>
        </w:rPr>
        <w:t xml:space="preserve"> </w:t>
      </w:r>
      <w:r w:rsidRPr="00414F90">
        <w:rPr>
          <w:sz w:val="20"/>
          <w:szCs w:val="20"/>
          <w:lang w:val="en-US"/>
        </w:rPr>
        <w:t>CC</w:t>
      </w:r>
      <w:r w:rsidRPr="00414F90">
        <w:rPr>
          <w:sz w:val="20"/>
          <w:szCs w:val="20"/>
        </w:rPr>
        <w:t>&amp;</w:t>
      </w:r>
      <w:r w:rsidRPr="00414F90">
        <w:rPr>
          <w:sz w:val="20"/>
          <w:szCs w:val="20"/>
          <w:lang w:val="en-US"/>
        </w:rPr>
        <w:t>B</w:t>
      </w:r>
      <w:r w:rsidRPr="00414F90">
        <w:rPr>
          <w:sz w:val="20"/>
          <w:szCs w:val="20"/>
        </w:rPr>
        <w:t xml:space="preserve"> (задача 41573). Часть 2. Разработка и тестирование» </w:t>
      </w:r>
    </w:p>
    <w:p w:rsidR="00414F90" w:rsidRPr="00414F90" w:rsidRDefault="00414F90" w:rsidP="00414F90">
      <w:pPr>
        <w:pStyle w:val="Default"/>
        <w:widowControl w:val="0"/>
        <w:jc w:val="both"/>
        <w:rPr>
          <w:sz w:val="20"/>
          <w:szCs w:val="20"/>
        </w:rPr>
      </w:pPr>
      <w:r w:rsidRPr="00414F90">
        <w:rPr>
          <w:sz w:val="20"/>
          <w:szCs w:val="20"/>
        </w:rPr>
        <w:t xml:space="preserve">3.2.1.2.1. Заявка заключается после закрытия заявки "Единая сетевая кодировка в ПК </w:t>
      </w:r>
      <w:r w:rsidRPr="00414F90">
        <w:rPr>
          <w:sz w:val="20"/>
          <w:szCs w:val="20"/>
          <w:lang w:val="en-US"/>
        </w:rPr>
        <w:t>Oracle</w:t>
      </w:r>
      <w:r w:rsidRPr="00414F90">
        <w:rPr>
          <w:sz w:val="20"/>
          <w:szCs w:val="20"/>
        </w:rPr>
        <w:t xml:space="preserve"> </w:t>
      </w:r>
      <w:r w:rsidRPr="00414F90">
        <w:rPr>
          <w:sz w:val="20"/>
          <w:szCs w:val="20"/>
          <w:lang w:val="en-US"/>
        </w:rPr>
        <w:t>CC</w:t>
      </w:r>
      <w:r w:rsidRPr="00414F90">
        <w:rPr>
          <w:sz w:val="20"/>
          <w:szCs w:val="20"/>
        </w:rPr>
        <w:t>&amp;</w:t>
      </w:r>
      <w:r w:rsidRPr="00414F90">
        <w:rPr>
          <w:sz w:val="20"/>
          <w:szCs w:val="20"/>
          <w:lang w:val="en-US"/>
        </w:rPr>
        <w:t>B</w:t>
      </w:r>
      <w:r w:rsidRPr="00414F90">
        <w:rPr>
          <w:sz w:val="20"/>
          <w:szCs w:val="20"/>
        </w:rPr>
        <w:t>. Часть 1. Анализ и проектирование".</w:t>
      </w:r>
    </w:p>
    <w:p w:rsidR="00414F90" w:rsidRPr="00414F90" w:rsidRDefault="00414F90" w:rsidP="00414F90">
      <w:pPr>
        <w:pStyle w:val="Default"/>
        <w:widowControl w:val="0"/>
        <w:jc w:val="both"/>
        <w:rPr>
          <w:sz w:val="20"/>
          <w:szCs w:val="20"/>
        </w:rPr>
      </w:pPr>
      <w:r w:rsidRPr="00414F90">
        <w:rPr>
          <w:sz w:val="20"/>
          <w:szCs w:val="20"/>
        </w:rPr>
        <w:t>В рамках выполнения работ требуется:</w:t>
      </w:r>
    </w:p>
    <w:p w:rsidR="00414F90" w:rsidRPr="00414F90" w:rsidRDefault="00414F90" w:rsidP="00414F90">
      <w:pPr>
        <w:pStyle w:val="Default"/>
        <w:widowControl w:val="0"/>
        <w:jc w:val="both"/>
        <w:rPr>
          <w:sz w:val="20"/>
          <w:szCs w:val="20"/>
        </w:rPr>
      </w:pPr>
      <w:r w:rsidRPr="00414F90">
        <w:rPr>
          <w:sz w:val="20"/>
          <w:szCs w:val="20"/>
        </w:rPr>
        <w:t xml:space="preserve">3.2.1.2.2. Осуществить разработку в соответствии с детализированными требованиями, указанными в Спецификации, Концепте, Функциональном дизайне по заявке "Единая сетевая кодировка в ПК </w:t>
      </w:r>
      <w:r w:rsidRPr="00414F90">
        <w:rPr>
          <w:sz w:val="20"/>
          <w:szCs w:val="20"/>
          <w:lang w:val="en-US"/>
        </w:rPr>
        <w:t>Oracle</w:t>
      </w:r>
      <w:r w:rsidRPr="00414F90">
        <w:rPr>
          <w:sz w:val="20"/>
          <w:szCs w:val="20"/>
        </w:rPr>
        <w:t xml:space="preserve"> </w:t>
      </w:r>
      <w:r w:rsidRPr="00414F90">
        <w:rPr>
          <w:sz w:val="20"/>
          <w:szCs w:val="20"/>
          <w:lang w:val="en-US"/>
        </w:rPr>
        <w:t>CC</w:t>
      </w:r>
      <w:r w:rsidRPr="00414F90">
        <w:rPr>
          <w:sz w:val="20"/>
          <w:szCs w:val="20"/>
        </w:rPr>
        <w:t>&amp;</w:t>
      </w:r>
      <w:r w:rsidRPr="00414F90">
        <w:rPr>
          <w:sz w:val="20"/>
          <w:szCs w:val="20"/>
          <w:lang w:val="en-US"/>
        </w:rPr>
        <w:t>B</w:t>
      </w:r>
      <w:r w:rsidRPr="00414F90">
        <w:rPr>
          <w:sz w:val="20"/>
          <w:szCs w:val="20"/>
        </w:rPr>
        <w:t>. Часть 1. Анализ и проектирование".</w:t>
      </w:r>
    </w:p>
    <w:p w:rsidR="00414F90" w:rsidRPr="00414F90" w:rsidRDefault="00414F90" w:rsidP="00414F90">
      <w:pPr>
        <w:pStyle w:val="Default"/>
        <w:widowControl w:val="0"/>
        <w:jc w:val="both"/>
        <w:rPr>
          <w:sz w:val="20"/>
          <w:szCs w:val="20"/>
        </w:rPr>
      </w:pPr>
      <w:r w:rsidRPr="00414F90">
        <w:rPr>
          <w:sz w:val="20"/>
          <w:szCs w:val="20"/>
        </w:rPr>
        <w:t xml:space="preserve">3.2.1.2.3. Разработать документацию в составе: </w:t>
      </w:r>
    </w:p>
    <w:p w:rsidR="00414F90" w:rsidRPr="00414F90" w:rsidRDefault="00414F90" w:rsidP="00414F90">
      <w:pPr>
        <w:pStyle w:val="Default"/>
        <w:widowControl w:val="0"/>
        <w:jc w:val="both"/>
        <w:rPr>
          <w:sz w:val="20"/>
          <w:szCs w:val="20"/>
        </w:rPr>
      </w:pPr>
      <w:r w:rsidRPr="00414F90">
        <w:rPr>
          <w:sz w:val="20"/>
          <w:szCs w:val="20"/>
        </w:rPr>
        <w:t xml:space="preserve">- Техническое описание; </w:t>
      </w:r>
    </w:p>
    <w:p w:rsidR="00414F90" w:rsidRPr="00414F90" w:rsidRDefault="00414F90" w:rsidP="00414F90">
      <w:pPr>
        <w:pStyle w:val="Default"/>
        <w:widowControl w:val="0"/>
        <w:jc w:val="both"/>
        <w:rPr>
          <w:sz w:val="20"/>
          <w:szCs w:val="20"/>
        </w:rPr>
      </w:pPr>
      <w:r w:rsidRPr="00414F90">
        <w:rPr>
          <w:sz w:val="20"/>
          <w:szCs w:val="20"/>
        </w:rPr>
        <w:t xml:space="preserve">- Руководство пользователя; </w:t>
      </w:r>
    </w:p>
    <w:p w:rsidR="00414F90" w:rsidRPr="00414F90" w:rsidRDefault="00414F90" w:rsidP="00414F90">
      <w:pPr>
        <w:pStyle w:val="Default"/>
        <w:widowControl w:val="0"/>
        <w:jc w:val="both"/>
        <w:rPr>
          <w:sz w:val="20"/>
          <w:szCs w:val="20"/>
        </w:rPr>
      </w:pPr>
      <w:r w:rsidRPr="00414F90">
        <w:rPr>
          <w:sz w:val="20"/>
          <w:szCs w:val="20"/>
        </w:rPr>
        <w:t xml:space="preserve">- Сценарий тестирования; </w:t>
      </w:r>
    </w:p>
    <w:p w:rsidR="00414F90" w:rsidRPr="00414F90" w:rsidRDefault="00414F90" w:rsidP="00414F90">
      <w:pPr>
        <w:pStyle w:val="Default"/>
        <w:widowControl w:val="0"/>
        <w:jc w:val="both"/>
        <w:rPr>
          <w:sz w:val="20"/>
          <w:szCs w:val="20"/>
        </w:rPr>
      </w:pPr>
      <w:r w:rsidRPr="00414F90">
        <w:rPr>
          <w:sz w:val="20"/>
          <w:szCs w:val="20"/>
        </w:rPr>
        <w:t xml:space="preserve">- Протокол тестирования. </w:t>
      </w:r>
    </w:p>
    <w:p w:rsidR="00414F90" w:rsidRPr="00414F90" w:rsidRDefault="00414F90" w:rsidP="00414F90">
      <w:pPr>
        <w:pStyle w:val="Default"/>
        <w:widowControl w:val="0"/>
        <w:jc w:val="both"/>
        <w:rPr>
          <w:sz w:val="20"/>
          <w:szCs w:val="20"/>
        </w:rPr>
      </w:pPr>
      <w:r w:rsidRPr="00414F90">
        <w:rPr>
          <w:sz w:val="20"/>
          <w:szCs w:val="20"/>
        </w:rPr>
        <w:t xml:space="preserve">3.2.1.2.4. Результаты работ в соответствии с требованиями п. 3.2.3, п.4, п.5, п.7, п.8: </w:t>
      </w:r>
    </w:p>
    <w:p w:rsidR="00414F90" w:rsidRPr="00414F90" w:rsidRDefault="00414F90" w:rsidP="00414F90">
      <w:pPr>
        <w:pStyle w:val="Default"/>
        <w:widowControl w:val="0"/>
        <w:jc w:val="both"/>
        <w:rPr>
          <w:sz w:val="20"/>
          <w:szCs w:val="20"/>
        </w:rPr>
      </w:pPr>
      <w:r w:rsidRPr="00414F90">
        <w:rPr>
          <w:sz w:val="20"/>
          <w:szCs w:val="20"/>
        </w:rPr>
        <w:t xml:space="preserve">- Произведён полный комплекс разработки; </w:t>
      </w:r>
    </w:p>
    <w:p w:rsidR="00414F90" w:rsidRPr="00414F90" w:rsidRDefault="00414F90" w:rsidP="00414F90">
      <w:pPr>
        <w:pStyle w:val="Default"/>
        <w:widowControl w:val="0"/>
        <w:jc w:val="both"/>
        <w:rPr>
          <w:sz w:val="20"/>
          <w:szCs w:val="20"/>
        </w:rPr>
      </w:pPr>
      <w:r w:rsidRPr="00414F90">
        <w:rPr>
          <w:sz w:val="20"/>
          <w:szCs w:val="20"/>
        </w:rPr>
        <w:t xml:space="preserve">- Доработки протестированы на стенде тестирования. </w:t>
      </w:r>
    </w:p>
    <w:p w:rsidR="00414F90" w:rsidRPr="00414F90" w:rsidRDefault="00414F90" w:rsidP="00414F90">
      <w:pPr>
        <w:pStyle w:val="Default"/>
        <w:widowControl w:val="0"/>
        <w:jc w:val="both"/>
        <w:rPr>
          <w:sz w:val="20"/>
          <w:szCs w:val="20"/>
        </w:rPr>
      </w:pPr>
      <w:r w:rsidRPr="00414F90">
        <w:rPr>
          <w:sz w:val="20"/>
          <w:szCs w:val="20"/>
        </w:rPr>
        <w:t xml:space="preserve">- Доработки переданы Заказчику в виде патчей. Код доработки принят Заказчиком. </w:t>
      </w:r>
    </w:p>
    <w:p w:rsidR="00414F90" w:rsidRPr="00414F90" w:rsidRDefault="00414F90" w:rsidP="00414F90">
      <w:pPr>
        <w:pStyle w:val="Default"/>
        <w:widowControl w:val="0"/>
        <w:jc w:val="both"/>
        <w:rPr>
          <w:sz w:val="20"/>
          <w:szCs w:val="20"/>
        </w:rPr>
      </w:pPr>
      <w:r w:rsidRPr="00414F90">
        <w:rPr>
          <w:sz w:val="20"/>
          <w:szCs w:val="20"/>
        </w:rPr>
        <w:t xml:space="preserve">- Заказчику передана документация в соответствии с п. 3.2.1.1.3. настоящего Технического задания.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3.2.1.1.5. 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414F90" w:rsidRPr="00414F90" w:rsidRDefault="00414F90" w:rsidP="00414F90">
      <w:pPr>
        <w:pStyle w:val="Default"/>
        <w:widowControl w:val="0"/>
        <w:jc w:val="both"/>
        <w:rPr>
          <w:sz w:val="20"/>
          <w:szCs w:val="20"/>
        </w:rPr>
      </w:pPr>
      <w:r w:rsidRPr="00414F90">
        <w:rPr>
          <w:sz w:val="20"/>
          <w:szCs w:val="20"/>
        </w:rPr>
        <w:t xml:space="preserve">3.2.1.3. Требования и состав работ «Копирование лицевых счетов и всей V-модели по договорам бюджетных потребителей (задача 46680)». </w:t>
      </w:r>
    </w:p>
    <w:p w:rsidR="00414F90" w:rsidRPr="00414F90" w:rsidRDefault="00414F90" w:rsidP="00414F90">
      <w:pPr>
        <w:pStyle w:val="Default"/>
        <w:widowControl w:val="0"/>
        <w:jc w:val="both"/>
        <w:rPr>
          <w:sz w:val="20"/>
          <w:szCs w:val="20"/>
        </w:rPr>
      </w:pPr>
      <w:r w:rsidRPr="00414F90">
        <w:rPr>
          <w:sz w:val="20"/>
          <w:szCs w:val="20"/>
        </w:rPr>
        <w:t xml:space="preserve">В рамках выполнения работ требуется решить следующие задачи: </w:t>
      </w:r>
    </w:p>
    <w:p w:rsidR="00414F90" w:rsidRPr="00414F90" w:rsidRDefault="00414F90" w:rsidP="00414F90">
      <w:pPr>
        <w:pStyle w:val="Default"/>
        <w:widowControl w:val="0"/>
        <w:jc w:val="both"/>
        <w:rPr>
          <w:sz w:val="20"/>
          <w:szCs w:val="20"/>
        </w:rPr>
      </w:pPr>
      <w:r w:rsidRPr="00414F90">
        <w:rPr>
          <w:sz w:val="20"/>
          <w:szCs w:val="20"/>
        </w:rPr>
        <w:t xml:space="preserve">3.2.1.3.1. Осуществить разработку в соответствии с детализированными требованиями, указанными в Спецификации – Приложение №4 к настоящему Техническому заданию. </w:t>
      </w:r>
    </w:p>
    <w:p w:rsidR="00414F90" w:rsidRPr="00414F90" w:rsidRDefault="00414F90" w:rsidP="00414F90">
      <w:pPr>
        <w:pStyle w:val="Default"/>
        <w:widowControl w:val="0"/>
        <w:jc w:val="both"/>
        <w:rPr>
          <w:sz w:val="20"/>
          <w:szCs w:val="20"/>
        </w:rPr>
      </w:pPr>
      <w:r w:rsidRPr="00414F90">
        <w:rPr>
          <w:sz w:val="20"/>
          <w:szCs w:val="20"/>
        </w:rPr>
        <w:t xml:space="preserve">3.2.1.3.2. Подход к выполнению – разработка нового вида интерфейса в рамках существующего интерфейса массового изменения данных. </w:t>
      </w:r>
    </w:p>
    <w:p w:rsidR="00414F90" w:rsidRPr="00414F90" w:rsidRDefault="00414F90" w:rsidP="00414F90">
      <w:pPr>
        <w:pStyle w:val="Default"/>
        <w:widowControl w:val="0"/>
        <w:jc w:val="both"/>
        <w:rPr>
          <w:sz w:val="20"/>
          <w:szCs w:val="20"/>
        </w:rPr>
      </w:pPr>
      <w:r w:rsidRPr="00414F90">
        <w:rPr>
          <w:sz w:val="20"/>
          <w:szCs w:val="20"/>
        </w:rPr>
        <w:t>Исполнитель выполняет разработку только элементов, выполняющих бизнес-логику в CC&amp;B, т.е. непосредственно копирование лицевых счетов с записью ошибок в случае их возникновения. Конфигурирование вспомогательных объектов, необходимых для взаимодействия с внешним интерфейсом выполняет Заказчик собственными силами.</w:t>
      </w:r>
    </w:p>
    <w:p w:rsidR="00414F90" w:rsidRPr="00414F90" w:rsidRDefault="00414F90" w:rsidP="00414F90">
      <w:pPr>
        <w:pStyle w:val="Default"/>
        <w:widowControl w:val="0"/>
        <w:jc w:val="both"/>
        <w:rPr>
          <w:sz w:val="20"/>
          <w:szCs w:val="20"/>
        </w:rPr>
      </w:pPr>
      <w:r w:rsidRPr="00414F90">
        <w:rPr>
          <w:sz w:val="20"/>
          <w:szCs w:val="20"/>
        </w:rPr>
        <w:t>Заказчик обеспечивает конфигурирование вспомогательных объектов для обеспечения полноценного тестирования.</w:t>
      </w:r>
    </w:p>
    <w:p w:rsidR="00414F90" w:rsidRPr="00414F90" w:rsidRDefault="00414F90" w:rsidP="00414F90">
      <w:pPr>
        <w:pStyle w:val="Default"/>
        <w:widowControl w:val="0"/>
        <w:jc w:val="both"/>
        <w:rPr>
          <w:sz w:val="20"/>
          <w:szCs w:val="20"/>
        </w:rPr>
      </w:pPr>
      <w:r w:rsidRPr="00414F90">
        <w:rPr>
          <w:sz w:val="20"/>
          <w:szCs w:val="20"/>
        </w:rPr>
        <w:t>Исполнитель дорабатывает функционал создания авансовых начислений в части поиска данных для расчета величины начислений, т.к. при копировании лицевых счетов не предполагается перенос финансовой истории на новые лицевые счета и РДО.</w:t>
      </w:r>
    </w:p>
    <w:p w:rsidR="00414F90" w:rsidRPr="00414F90" w:rsidRDefault="00414F90" w:rsidP="00414F90">
      <w:pPr>
        <w:pStyle w:val="Default"/>
        <w:widowControl w:val="0"/>
        <w:jc w:val="both"/>
        <w:rPr>
          <w:sz w:val="20"/>
          <w:szCs w:val="20"/>
        </w:rPr>
      </w:pPr>
      <w:r w:rsidRPr="00414F90">
        <w:rPr>
          <w:sz w:val="20"/>
          <w:szCs w:val="20"/>
        </w:rPr>
        <w:t xml:space="preserve">3.2.1.3.3. Разработать документацию в составе: </w:t>
      </w:r>
    </w:p>
    <w:p w:rsidR="00414F90" w:rsidRPr="00414F90" w:rsidRDefault="00414F90" w:rsidP="00414F90">
      <w:pPr>
        <w:pStyle w:val="Default"/>
        <w:widowControl w:val="0"/>
        <w:jc w:val="both"/>
        <w:rPr>
          <w:sz w:val="20"/>
          <w:szCs w:val="20"/>
        </w:rPr>
      </w:pPr>
      <w:r w:rsidRPr="00414F90">
        <w:rPr>
          <w:sz w:val="20"/>
          <w:szCs w:val="20"/>
        </w:rPr>
        <w:t xml:space="preserve">- Функциональный дизайн; </w:t>
      </w:r>
    </w:p>
    <w:p w:rsidR="00414F90" w:rsidRPr="00414F90" w:rsidRDefault="00414F90" w:rsidP="00414F90">
      <w:pPr>
        <w:pStyle w:val="Default"/>
        <w:widowControl w:val="0"/>
        <w:jc w:val="both"/>
        <w:rPr>
          <w:sz w:val="20"/>
          <w:szCs w:val="20"/>
        </w:rPr>
      </w:pPr>
      <w:r w:rsidRPr="00414F90">
        <w:rPr>
          <w:sz w:val="20"/>
          <w:szCs w:val="20"/>
        </w:rPr>
        <w:t xml:space="preserve">- Техническое описание; </w:t>
      </w:r>
    </w:p>
    <w:p w:rsidR="00414F90" w:rsidRPr="00414F90" w:rsidRDefault="00414F90" w:rsidP="00414F90">
      <w:pPr>
        <w:pStyle w:val="Default"/>
        <w:widowControl w:val="0"/>
        <w:jc w:val="both"/>
        <w:rPr>
          <w:sz w:val="20"/>
          <w:szCs w:val="20"/>
        </w:rPr>
      </w:pPr>
      <w:r w:rsidRPr="00414F90">
        <w:rPr>
          <w:sz w:val="20"/>
          <w:szCs w:val="20"/>
        </w:rPr>
        <w:t xml:space="preserve">- Руководство пользователя; </w:t>
      </w:r>
    </w:p>
    <w:p w:rsidR="00414F90" w:rsidRPr="00414F90" w:rsidRDefault="00414F90" w:rsidP="00414F90">
      <w:pPr>
        <w:pStyle w:val="Default"/>
        <w:widowControl w:val="0"/>
        <w:jc w:val="both"/>
        <w:rPr>
          <w:sz w:val="20"/>
          <w:szCs w:val="20"/>
        </w:rPr>
      </w:pPr>
      <w:r w:rsidRPr="00414F90">
        <w:rPr>
          <w:sz w:val="20"/>
          <w:szCs w:val="20"/>
        </w:rPr>
        <w:t xml:space="preserve">- Сценарий тестирования; </w:t>
      </w:r>
    </w:p>
    <w:p w:rsidR="00414F90" w:rsidRPr="00414F90" w:rsidRDefault="00414F90" w:rsidP="00414F90">
      <w:pPr>
        <w:pStyle w:val="Default"/>
        <w:widowControl w:val="0"/>
        <w:jc w:val="both"/>
        <w:rPr>
          <w:sz w:val="20"/>
          <w:szCs w:val="20"/>
        </w:rPr>
      </w:pPr>
      <w:r w:rsidRPr="00414F90">
        <w:rPr>
          <w:sz w:val="20"/>
          <w:szCs w:val="20"/>
        </w:rPr>
        <w:t xml:space="preserve">- Протокол тестирования. </w:t>
      </w:r>
    </w:p>
    <w:p w:rsidR="00414F90" w:rsidRPr="00414F90" w:rsidRDefault="00414F90" w:rsidP="00414F90">
      <w:pPr>
        <w:pStyle w:val="Default"/>
        <w:widowControl w:val="0"/>
        <w:jc w:val="both"/>
        <w:rPr>
          <w:sz w:val="20"/>
          <w:szCs w:val="20"/>
        </w:rPr>
      </w:pPr>
      <w:r w:rsidRPr="00414F90">
        <w:rPr>
          <w:sz w:val="20"/>
          <w:szCs w:val="20"/>
        </w:rPr>
        <w:t xml:space="preserve">3.2.1.3.4. Результаты работ в соответствии с требованиями п. 3.2.3, п.4, п.5, п.7, п.8: </w:t>
      </w:r>
    </w:p>
    <w:p w:rsidR="00414F90" w:rsidRPr="00414F90" w:rsidRDefault="00414F90" w:rsidP="00414F90">
      <w:pPr>
        <w:pStyle w:val="Default"/>
        <w:widowControl w:val="0"/>
        <w:jc w:val="both"/>
        <w:rPr>
          <w:sz w:val="20"/>
          <w:szCs w:val="20"/>
        </w:rPr>
      </w:pPr>
      <w:r w:rsidRPr="00414F90">
        <w:rPr>
          <w:sz w:val="20"/>
          <w:szCs w:val="20"/>
        </w:rPr>
        <w:lastRenderedPageBreak/>
        <w:t xml:space="preserve">- Произведен анализ спецификации и согласован концепт решения; </w:t>
      </w:r>
    </w:p>
    <w:p w:rsidR="00414F90" w:rsidRPr="00414F90" w:rsidRDefault="00414F90" w:rsidP="00414F90">
      <w:pPr>
        <w:pStyle w:val="Default"/>
        <w:widowControl w:val="0"/>
        <w:jc w:val="both"/>
        <w:rPr>
          <w:sz w:val="20"/>
          <w:szCs w:val="20"/>
        </w:rPr>
      </w:pPr>
      <w:r w:rsidRPr="00414F90">
        <w:rPr>
          <w:sz w:val="20"/>
          <w:szCs w:val="20"/>
        </w:rPr>
        <w:t xml:space="preserve">- Произведён полный комплекс разработки; </w:t>
      </w:r>
    </w:p>
    <w:p w:rsidR="00414F90" w:rsidRPr="00414F90" w:rsidRDefault="00414F90" w:rsidP="00414F90">
      <w:pPr>
        <w:pStyle w:val="Default"/>
        <w:widowControl w:val="0"/>
        <w:jc w:val="both"/>
        <w:rPr>
          <w:sz w:val="20"/>
          <w:szCs w:val="20"/>
        </w:rPr>
      </w:pPr>
      <w:r w:rsidRPr="00414F90">
        <w:rPr>
          <w:sz w:val="20"/>
          <w:szCs w:val="20"/>
        </w:rPr>
        <w:t xml:space="preserve">- Доработки протестированы на стенде тестирования; </w:t>
      </w:r>
    </w:p>
    <w:p w:rsidR="00414F90" w:rsidRPr="00414F90" w:rsidRDefault="00414F90" w:rsidP="00414F90">
      <w:pPr>
        <w:pStyle w:val="Default"/>
        <w:widowControl w:val="0"/>
        <w:jc w:val="both"/>
        <w:rPr>
          <w:sz w:val="20"/>
          <w:szCs w:val="20"/>
        </w:rPr>
      </w:pPr>
      <w:r w:rsidRPr="00414F90">
        <w:rPr>
          <w:sz w:val="20"/>
          <w:szCs w:val="20"/>
        </w:rPr>
        <w:t xml:space="preserve">- Доработки переданы Заказчику в виде патчей. Код доработки принят Заказчиком; </w:t>
      </w:r>
    </w:p>
    <w:p w:rsidR="00414F90" w:rsidRPr="00414F90" w:rsidRDefault="00414F90" w:rsidP="00414F90">
      <w:pPr>
        <w:pStyle w:val="Default"/>
        <w:widowControl w:val="0"/>
        <w:jc w:val="both"/>
        <w:rPr>
          <w:sz w:val="20"/>
          <w:szCs w:val="20"/>
        </w:rPr>
      </w:pPr>
      <w:r w:rsidRPr="00414F90">
        <w:rPr>
          <w:sz w:val="20"/>
          <w:szCs w:val="20"/>
        </w:rPr>
        <w:t xml:space="preserve">- Заказчику передана документация в соответствии с п. 3.2.1.3.3. настоящего Технического задания.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3.2.1.3.5. 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414F90" w:rsidRPr="00414F90" w:rsidRDefault="00414F90" w:rsidP="00414F90">
      <w:pPr>
        <w:pStyle w:val="Default"/>
        <w:widowControl w:val="0"/>
        <w:jc w:val="both"/>
        <w:rPr>
          <w:sz w:val="20"/>
          <w:szCs w:val="20"/>
        </w:rPr>
      </w:pPr>
      <w:r w:rsidRPr="00414F90">
        <w:rPr>
          <w:sz w:val="20"/>
          <w:szCs w:val="20"/>
        </w:rPr>
        <w:t xml:space="preserve">3.2.1.4. Требования и состав работ «Создание нового портала корректировок (задача 3362)». </w:t>
      </w:r>
    </w:p>
    <w:p w:rsidR="00414F90" w:rsidRPr="00414F90" w:rsidRDefault="00414F90" w:rsidP="00414F90">
      <w:pPr>
        <w:pStyle w:val="Default"/>
        <w:widowControl w:val="0"/>
        <w:jc w:val="both"/>
        <w:rPr>
          <w:sz w:val="20"/>
          <w:szCs w:val="20"/>
        </w:rPr>
      </w:pPr>
      <w:r w:rsidRPr="00414F90">
        <w:rPr>
          <w:sz w:val="20"/>
          <w:szCs w:val="20"/>
        </w:rPr>
        <w:t xml:space="preserve">В рамках выполнения работ требуется решить следующие задачи: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3.2.1.4.1. Осуществить разработку полностью нового портала в соответствии с детализированными требованиями, указанными в Спецификации Приложении №5 к настоящему Техническому заданию. </w:t>
      </w:r>
    </w:p>
    <w:p w:rsidR="00414F90" w:rsidRPr="00414F90" w:rsidRDefault="00414F90" w:rsidP="00414F90">
      <w:pPr>
        <w:pStyle w:val="Default"/>
        <w:widowControl w:val="0"/>
        <w:jc w:val="both"/>
        <w:rPr>
          <w:sz w:val="20"/>
          <w:szCs w:val="20"/>
        </w:rPr>
      </w:pPr>
      <w:r w:rsidRPr="00414F90">
        <w:rPr>
          <w:sz w:val="20"/>
          <w:szCs w:val="20"/>
        </w:rPr>
        <w:t>3.2.1.4.2. Выгрузка в Excel будет формироваться через кнопку в зоне для вызова отчета в BI Publisher.</w:t>
      </w:r>
    </w:p>
    <w:p w:rsidR="00414F90" w:rsidRPr="00414F90" w:rsidRDefault="00414F90" w:rsidP="00414F90">
      <w:pPr>
        <w:pStyle w:val="Default"/>
        <w:widowControl w:val="0"/>
        <w:jc w:val="both"/>
        <w:rPr>
          <w:sz w:val="20"/>
          <w:szCs w:val="20"/>
        </w:rPr>
      </w:pPr>
      <w:r w:rsidRPr="00414F90">
        <w:rPr>
          <w:sz w:val="20"/>
          <w:szCs w:val="20"/>
        </w:rPr>
        <w:t>3.2.1.4.3. Зона стандартная:</w:t>
      </w:r>
    </w:p>
    <w:p w:rsidR="00414F90" w:rsidRPr="00414F90" w:rsidRDefault="00414F90" w:rsidP="00414F90">
      <w:pPr>
        <w:pStyle w:val="Default"/>
        <w:widowControl w:val="0"/>
        <w:jc w:val="both"/>
        <w:rPr>
          <w:sz w:val="20"/>
          <w:szCs w:val="20"/>
        </w:rPr>
      </w:pPr>
      <w:r w:rsidRPr="00414F90">
        <w:rPr>
          <w:sz w:val="20"/>
          <w:szCs w:val="20"/>
        </w:rPr>
        <w:t>• Количество столбцов &lt;20 (не считая чекбоксы)</w:t>
      </w:r>
    </w:p>
    <w:p w:rsidR="00414F90" w:rsidRPr="00414F90" w:rsidRDefault="00414F90" w:rsidP="00414F90">
      <w:pPr>
        <w:pStyle w:val="Default"/>
        <w:widowControl w:val="0"/>
        <w:jc w:val="both"/>
        <w:rPr>
          <w:sz w:val="20"/>
          <w:szCs w:val="20"/>
        </w:rPr>
      </w:pPr>
      <w:r w:rsidRPr="00414F90">
        <w:rPr>
          <w:sz w:val="20"/>
          <w:szCs w:val="20"/>
        </w:rPr>
        <w:t>• Стандартный инструмент гибкого изменения состава столбцов</w:t>
      </w:r>
    </w:p>
    <w:p w:rsidR="00414F90" w:rsidRPr="00414F90" w:rsidRDefault="00414F90" w:rsidP="00414F90">
      <w:pPr>
        <w:pStyle w:val="Default"/>
        <w:widowControl w:val="0"/>
        <w:jc w:val="both"/>
        <w:rPr>
          <w:sz w:val="20"/>
          <w:szCs w:val="20"/>
        </w:rPr>
      </w:pPr>
      <w:r w:rsidRPr="00414F90">
        <w:rPr>
          <w:sz w:val="20"/>
          <w:szCs w:val="20"/>
        </w:rPr>
        <w:t>• Стандартный механизм выбора всех/отмены выбора всех (путем нажатия на заголовок столбца   с чекбоксами)</w:t>
      </w:r>
    </w:p>
    <w:p w:rsidR="00414F90" w:rsidRPr="00414F90" w:rsidRDefault="00414F90" w:rsidP="00414F90">
      <w:pPr>
        <w:pStyle w:val="Default"/>
        <w:widowControl w:val="0"/>
        <w:jc w:val="both"/>
        <w:rPr>
          <w:sz w:val="20"/>
          <w:szCs w:val="20"/>
        </w:rPr>
      </w:pPr>
      <w:r w:rsidRPr="00414F90">
        <w:rPr>
          <w:sz w:val="20"/>
          <w:szCs w:val="20"/>
        </w:rPr>
        <w:t>• Стандартный механизм изменения сортировки по одному столбцу.</w:t>
      </w:r>
    </w:p>
    <w:p w:rsidR="00414F90" w:rsidRPr="00414F90" w:rsidRDefault="00414F90" w:rsidP="00414F90">
      <w:pPr>
        <w:pStyle w:val="Default"/>
        <w:widowControl w:val="0"/>
        <w:jc w:val="both"/>
        <w:rPr>
          <w:sz w:val="20"/>
          <w:szCs w:val="20"/>
        </w:rPr>
      </w:pPr>
      <w:r w:rsidRPr="00414F90">
        <w:rPr>
          <w:color w:val="auto"/>
          <w:sz w:val="20"/>
          <w:szCs w:val="20"/>
        </w:rPr>
        <w:t xml:space="preserve">3.2.1.4.4. </w:t>
      </w:r>
      <w:r w:rsidRPr="00414F90">
        <w:rPr>
          <w:sz w:val="20"/>
          <w:szCs w:val="20"/>
        </w:rPr>
        <w:t xml:space="preserve">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414F90" w:rsidRPr="00414F90" w:rsidRDefault="00414F90" w:rsidP="00414F90">
      <w:pPr>
        <w:pStyle w:val="Default"/>
        <w:widowControl w:val="0"/>
        <w:jc w:val="both"/>
        <w:rPr>
          <w:sz w:val="20"/>
          <w:szCs w:val="20"/>
        </w:rPr>
      </w:pPr>
      <w:r w:rsidRPr="00414F90">
        <w:rPr>
          <w:sz w:val="20"/>
          <w:szCs w:val="20"/>
        </w:rPr>
        <w:t xml:space="preserve">3.2.1.5. Требования и состав работ «Доработка портала «Показания ПУ» (задача 3263)». </w:t>
      </w:r>
    </w:p>
    <w:p w:rsidR="00414F90" w:rsidRPr="00414F90" w:rsidRDefault="00414F90" w:rsidP="00414F90">
      <w:pPr>
        <w:pStyle w:val="Default"/>
        <w:widowControl w:val="0"/>
        <w:jc w:val="both"/>
        <w:rPr>
          <w:sz w:val="20"/>
          <w:szCs w:val="20"/>
        </w:rPr>
      </w:pPr>
      <w:r w:rsidRPr="00414F90">
        <w:rPr>
          <w:sz w:val="20"/>
          <w:szCs w:val="20"/>
        </w:rPr>
        <w:t xml:space="preserve">В рамках выполнения работ требуется решить следующие задачи: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3.2.1.5.1. Осуществить разработку нового портала в соответствии с детализированными требованиями, указанными в Спецификации Приложении №6 к настоящему Техническому заданию.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3.2.1.5.2. Предполагается разработка полностью нового портала.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3.2.1.5.3. Выгрузка в </w:t>
      </w:r>
      <w:r w:rsidRPr="00414F90">
        <w:rPr>
          <w:color w:val="auto"/>
          <w:sz w:val="20"/>
          <w:szCs w:val="20"/>
          <w:lang w:val="en-US"/>
        </w:rPr>
        <w:t>Excel</w:t>
      </w:r>
      <w:r w:rsidRPr="00414F90">
        <w:rPr>
          <w:color w:val="auto"/>
          <w:sz w:val="20"/>
          <w:szCs w:val="20"/>
        </w:rPr>
        <w:t xml:space="preserve"> будет формироваться через кнопку в зоне для вызова отчета в </w:t>
      </w:r>
      <w:r w:rsidRPr="00414F90">
        <w:rPr>
          <w:color w:val="auto"/>
          <w:sz w:val="20"/>
          <w:szCs w:val="20"/>
          <w:lang w:val="en-US"/>
        </w:rPr>
        <w:t>BI</w:t>
      </w:r>
      <w:r w:rsidRPr="00414F90">
        <w:rPr>
          <w:color w:val="auto"/>
          <w:sz w:val="20"/>
          <w:szCs w:val="20"/>
        </w:rPr>
        <w:t xml:space="preserve"> </w:t>
      </w:r>
      <w:r w:rsidRPr="00414F90">
        <w:rPr>
          <w:color w:val="auto"/>
          <w:sz w:val="20"/>
          <w:szCs w:val="20"/>
          <w:lang w:val="en-US"/>
        </w:rPr>
        <w:t>Publisher</w:t>
      </w:r>
      <w:r w:rsidRPr="00414F90">
        <w:rPr>
          <w:color w:val="auto"/>
          <w:sz w:val="20"/>
          <w:szCs w:val="20"/>
        </w:rPr>
        <w:t xml:space="preserve">.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3.2.1.5.5. В выгрузке в </w:t>
      </w:r>
      <w:r w:rsidRPr="00414F90">
        <w:rPr>
          <w:color w:val="auto"/>
          <w:sz w:val="20"/>
          <w:szCs w:val="20"/>
          <w:lang w:val="en-US"/>
        </w:rPr>
        <w:t>Excel</w:t>
      </w:r>
      <w:r w:rsidRPr="00414F90">
        <w:rPr>
          <w:color w:val="auto"/>
          <w:sz w:val="20"/>
          <w:szCs w:val="20"/>
        </w:rPr>
        <w:t xml:space="preserve"> признак перекрута будет отображаться в виде отдельного столбца с признаком.</w:t>
      </w:r>
    </w:p>
    <w:p w:rsidR="00414F90" w:rsidRPr="00414F90" w:rsidRDefault="00414F90" w:rsidP="00414F90">
      <w:pPr>
        <w:pStyle w:val="Default"/>
        <w:widowControl w:val="0"/>
        <w:jc w:val="both"/>
        <w:rPr>
          <w:color w:val="auto"/>
          <w:sz w:val="20"/>
          <w:szCs w:val="20"/>
        </w:rPr>
      </w:pPr>
      <w:r w:rsidRPr="00414F90">
        <w:rPr>
          <w:color w:val="auto"/>
          <w:sz w:val="20"/>
          <w:szCs w:val="20"/>
        </w:rPr>
        <w:t>3.2.1.5.6. Выбор показаний для изменения статуса участия в биллинге будет осуществляться путем выбора строк чекбоксами и нажатия одной кнопки «Изменить признак участия в биллинге».</w:t>
      </w:r>
    </w:p>
    <w:p w:rsidR="00414F90" w:rsidRPr="00414F90" w:rsidRDefault="00414F90" w:rsidP="00414F90">
      <w:pPr>
        <w:pStyle w:val="Default"/>
        <w:widowControl w:val="0"/>
        <w:jc w:val="both"/>
        <w:rPr>
          <w:color w:val="auto"/>
          <w:sz w:val="20"/>
          <w:szCs w:val="20"/>
        </w:rPr>
      </w:pPr>
      <w:r w:rsidRPr="00414F90">
        <w:rPr>
          <w:color w:val="auto"/>
          <w:sz w:val="20"/>
          <w:szCs w:val="20"/>
        </w:rPr>
        <w:t>3.2.1.5.7. Зона стандартная:</w:t>
      </w:r>
    </w:p>
    <w:p w:rsidR="00414F90" w:rsidRPr="00414F90" w:rsidRDefault="00414F90" w:rsidP="00414F90">
      <w:pPr>
        <w:pStyle w:val="Default"/>
        <w:widowControl w:val="0"/>
        <w:jc w:val="both"/>
        <w:rPr>
          <w:color w:val="auto"/>
          <w:sz w:val="20"/>
          <w:szCs w:val="20"/>
        </w:rPr>
      </w:pPr>
      <w:r w:rsidRPr="00414F90">
        <w:rPr>
          <w:color w:val="auto"/>
          <w:sz w:val="20"/>
          <w:szCs w:val="20"/>
        </w:rPr>
        <w:t>• Количество столбцов &lt;20 (не считая чекбоксы)</w:t>
      </w:r>
    </w:p>
    <w:p w:rsidR="00414F90" w:rsidRPr="00414F90" w:rsidRDefault="00414F90" w:rsidP="00414F90">
      <w:pPr>
        <w:pStyle w:val="Default"/>
        <w:widowControl w:val="0"/>
        <w:jc w:val="both"/>
        <w:rPr>
          <w:color w:val="auto"/>
          <w:sz w:val="20"/>
          <w:szCs w:val="20"/>
        </w:rPr>
      </w:pPr>
      <w:r w:rsidRPr="00414F90">
        <w:rPr>
          <w:color w:val="auto"/>
          <w:sz w:val="20"/>
          <w:szCs w:val="20"/>
        </w:rPr>
        <w:t>• Стандартный инструмент гибкого изменения состава столбцов</w:t>
      </w:r>
    </w:p>
    <w:p w:rsidR="00414F90" w:rsidRPr="00414F90" w:rsidRDefault="00414F90" w:rsidP="00414F90">
      <w:pPr>
        <w:pStyle w:val="Default"/>
        <w:widowControl w:val="0"/>
        <w:jc w:val="both"/>
        <w:rPr>
          <w:color w:val="auto"/>
          <w:sz w:val="20"/>
          <w:szCs w:val="20"/>
        </w:rPr>
      </w:pPr>
      <w:r w:rsidRPr="00414F90">
        <w:rPr>
          <w:color w:val="auto"/>
          <w:sz w:val="20"/>
          <w:szCs w:val="20"/>
        </w:rPr>
        <w:t>• Стандартный механизм выбора всех/отмены выбора всех (путем нажатия на заголовок столбца с чекбоксами).</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3.2.1.5.8. Исполнитель должен обеспечивать выполнение требований по информационной безопасности для WEB-разработки в соответствии с требованиями согласно Приложению № 3 к настоящему Техническому заданию. </w:t>
      </w:r>
    </w:p>
    <w:p w:rsidR="00414F90" w:rsidRPr="00414F90" w:rsidRDefault="00414F90" w:rsidP="00414F90">
      <w:pPr>
        <w:pStyle w:val="Default"/>
        <w:widowControl w:val="0"/>
        <w:jc w:val="both"/>
        <w:rPr>
          <w:color w:val="auto"/>
          <w:sz w:val="20"/>
          <w:szCs w:val="20"/>
        </w:rPr>
      </w:pPr>
      <w:r w:rsidRPr="00414F90">
        <w:rPr>
          <w:color w:val="auto"/>
          <w:sz w:val="20"/>
          <w:szCs w:val="20"/>
        </w:rPr>
        <w:t xml:space="preserve">3.2.2. Объем </w:t>
      </w:r>
      <w:r w:rsidRPr="00414F90">
        <w:rPr>
          <w:sz w:val="20"/>
          <w:szCs w:val="20"/>
        </w:rPr>
        <w:t>работ</w:t>
      </w:r>
      <w:r w:rsidRPr="00414F90">
        <w:rPr>
          <w:color w:val="auto"/>
          <w:sz w:val="20"/>
          <w:szCs w:val="20"/>
        </w:rPr>
        <w:t xml:space="preserve"> специалистов по дополнительным доработкам функционала корпоративной информационной системы Единый биллинг на базе Oracle Utilities CC&amp;B сверх Фиксированного Перечня </w:t>
      </w:r>
      <w:r w:rsidRPr="00414F90">
        <w:rPr>
          <w:sz w:val="20"/>
          <w:szCs w:val="20"/>
        </w:rPr>
        <w:t>работ</w:t>
      </w:r>
      <w:r w:rsidRPr="00414F90">
        <w:rPr>
          <w:color w:val="auto"/>
          <w:sz w:val="20"/>
          <w:szCs w:val="20"/>
        </w:rPr>
        <w:t xml:space="preserve">, указаны в таблице 2: </w:t>
      </w:r>
    </w:p>
    <w:p w:rsidR="00414F90" w:rsidRPr="00414F90" w:rsidRDefault="00414F90" w:rsidP="00414F90">
      <w:pPr>
        <w:widowControl w:val="0"/>
        <w:spacing w:after="0" w:line="240" w:lineRule="auto"/>
        <w:jc w:val="right"/>
        <w:rPr>
          <w:rFonts w:ascii="Tahoma" w:hAnsi="Tahoma" w:cs="Tahoma"/>
          <w:sz w:val="20"/>
          <w:szCs w:val="20"/>
        </w:rPr>
      </w:pPr>
      <w:r w:rsidRPr="00414F90">
        <w:rPr>
          <w:rFonts w:ascii="Tahoma" w:hAnsi="Tahoma" w:cs="Tahoma"/>
          <w:sz w:val="20"/>
          <w:szCs w:val="20"/>
        </w:rPr>
        <w:t>Таблица 2. Объем работ специалистов по дополнительным доработкам функционала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142"/>
        <w:gridCol w:w="3827"/>
      </w:tblGrid>
      <w:tr w:rsidR="00414F90" w:rsidRPr="00414F90" w:rsidTr="007621D5">
        <w:trPr>
          <w:tblHeader/>
        </w:trPr>
        <w:tc>
          <w:tcPr>
            <w:tcW w:w="670" w:type="dxa"/>
            <w:vAlign w:val="center"/>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w:t>
            </w:r>
          </w:p>
        </w:tc>
        <w:tc>
          <w:tcPr>
            <w:tcW w:w="5142" w:type="dxa"/>
            <w:vAlign w:val="center"/>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Тип оказываемых работ</w:t>
            </w:r>
          </w:p>
        </w:tc>
        <w:tc>
          <w:tcPr>
            <w:tcW w:w="3827" w:type="dxa"/>
            <w:vAlign w:val="center"/>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Объем работ, человеко-часы</w:t>
            </w:r>
          </w:p>
        </w:tc>
      </w:tr>
      <w:tr w:rsidR="00414F90" w:rsidRPr="00414F90" w:rsidTr="007621D5">
        <w:tc>
          <w:tcPr>
            <w:tcW w:w="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1. </w:t>
            </w:r>
          </w:p>
        </w:tc>
        <w:tc>
          <w:tcPr>
            <w:tcW w:w="514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Работа архитектора </w:t>
            </w:r>
          </w:p>
        </w:tc>
        <w:tc>
          <w:tcPr>
            <w:tcW w:w="382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lang w:val="en-US"/>
              </w:rPr>
              <w:softHyphen/>
            </w:r>
            <w:r w:rsidRPr="00414F90">
              <w:rPr>
                <w:rFonts w:ascii="Tahoma" w:hAnsi="Tahoma" w:cs="Tahoma"/>
                <w:sz w:val="20"/>
                <w:szCs w:val="20"/>
              </w:rPr>
              <w:t>0</w:t>
            </w:r>
          </w:p>
        </w:tc>
      </w:tr>
      <w:tr w:rsidR="00414F90" w:rsidRPr="00414F90" w:rsidTr="007621D5">
        <w:tc>
          <w:tcPr>
            <w:tcW w:w="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2. </w:t>
            </w:r>
          </w:p>
        </w:tc>
        <w:tc>
          <w:tcPr>
            <w:tcW w:w="514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Работа аналитика </w:t>
            </w:r>
          </w:p>
        </w:tc>
        <w:tc>
          <w:tcPr>
            <w:tcW w:w="382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144</w:t>
            </w:r>
          </w:p>
        </w:tc>
      </w:tr>
      <w:tr w:rsidR="00414F90" w:rsidRPr="00414F90" w:rsidTr="007621D5">
        <w:tc>
          <w:tcPr>
            <w:tcW w:w="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3. </w:t>
            </w:r>
          </w:p>
        </w:tc>
        <w:tc>
          <w:tcPr>
            <w:tcW w:w="514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bookmarkStart w:id="0" w:name="_GoBack"/>
            <w:bookmarkEnd w:id="0"/>
            <w:r w:rsidRPr="00414F90">
              <w:rPr>
                <w:rFonts w:ascii="Tahoma" w:hAnsi="Tahoma" w:cs="Tahoma"/>
                <w:color w:val="000000"/>
                <w:sz w:val="20"/>
                <w:szCs w:val="20"/>
              </w:rPr>
              <w:t xml:space="preserve">Работа разработчика </w:t>
            </w:r>
          </w:p>
        </w:tc>
        <w:tc>
          <w:tcPr>
            <w:tcW w:w="382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304</w:t>
            </w:r>
          </w:p>
        </w:tc>
      </w:tr>
      <w:tr w:rsidR="00414F90" w:rsidRPr="00414F90" w:rsidTr="007621D5">
        <w:tc>
          <w:tcPr>
            <w:tcW w:w="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rPr>
              <w:t>4</w:t>
            </w:r>
            <w:r w:rsidRPr="00414F90">
              <w:rPr>
                <w:rFonts w:ascii="Tahoma" w:hAnsi="Tahoma" w:cs="Tahoma"/>
                <w:color w:val="000000"/>
                <w:sz w:val="20"/>
                <w:szCs w:val="20"/>
                <w:lang w:val="en-US"/>
              </w:rPr>
              <w:t>.</w:t>
            </w:r>
          </w:p>
        </w:tc>
        <w:tc>
          <w:tcPr>
            <w:tcW w:w="514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Работа тестировщика</w:t>
            </w:r>
          </w:p>
        </w:tc>
        <w:tc>
          <w:tcPr>
            <w:tcW w:w="382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152</w:t>
            </w:r>
          </w:p>
        </w:tc>
      </w:tr>
      <w:tr w:rsidR="00414F90" w:rsidRPr="00414F90" w:rsidTr="007621D5">
        <w:tc>
          <w:tcPr>
            <w:tcW w:w="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5.</w:t>
            </w:r>
          </w:p>
        </w:tc>
        <w:tc>
          <w:tcPr>
            <w:tcW w:w="514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Работа руководителя проекта</w:t>
            </w:r>
          </w:p>
        </w:tc>
        <w:tc>
          <w:tcPr>
            <w:tcW w:w="382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lang w:val="en-US"/>
              </w:rPr>
              <w:t>72</w:t>
            </w:r>
          </w:p>
        </w:tc>
      </w:tr>
    </w:tbl>
    <w:p w:rsidR="00414F90" w:rsidRPr="00414F90" w:rsidRDefault="00414F90" w:rsidP="00414F90">
      <w:pPr>
        <w:pStyle w:val="Default"/>
        <w:widowControl w:val="0"/>
        <w:jc w:val="both"/>
        <w:rPr>
          <w:sz w:val="20"/>
          <w:szCs w:val="20"/>
        </w:rPr>
      </w:pPr>
      <w:r w:rsidRPr="00414F90">
        <w:rPr>
          <w:sz w:val="20"/>
          <w:szCs w:val="20"/>
        </w:rPr>
        <w:t xml:space="preserve">Указанный объем работ в разрезе типов работ может быть изменен в соответствии с согласованным объемом работ на этапе Заявки без заключения дополнительного соглашения к договору.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Общий объем работ специалистов Исполнителя в рамках договора должен быть ориентировочно 2 168 человеко-часов, если иного не будет определено по согласованию сторон в ходе реализации работ.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3.2.3. Этапы выполнения указаны в таблице 3: </w:t>
      </w:r>
    </w:p>
    <w:p w:rsidR="00414F90" w:rsidRPr="00414F90" w:rsidRDefault="00414F90" w:rsidP="00414F90">
      <w:pPr>
        <w:widowControl w:val="0"/>
        <w:autoSpaceDE w:val="0"/>
        <w:autoSpaceDN w:val="0"/>
        <w:adjustRightInd w:val="0"/>
        <w:spacing w:after="0" w:line="240" w:lineRule="auto"/>
        <w:jc w:val="center"/>
        <w:rPr>
          <w:rFonts w:ascii="Tahoma" w:hAnsi="Tahoma" w:cs="Tahoma"/>
          <w:color w:val="000000"/>
          <w:sz w:val="20"/>
          <w:szCs w:val="20"/>
        </w:rPr>
      </w:pPr>
      <w:r w:rsidRPr="00414F90">
        <w:rPr>
          <w:rFonts w:ascii="Tahoma" w:hAnsi="Tahoma" w:cs="Tahoma"/>
          <w:color w:val="000000"/>
          <w:sz w:val="20"/>
          <w:szCs w:val="20"/>
        </w:rPr>
        <w:t xml:space="preserve">                                                                                                                 Таблица 3. Этапы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5670"/>
        <w:gridCol w:w="3685"/>
      </w:tblGrid>
      <w:tr w:rsidR="00414F90" w:rsidRPr="00414F90" w:rsidTr="007621D5">
        <w:trPr>
          <w:tblHeader/>
        </w:trPr>
        <w:tc>
          <w:tcPr>
            <w:tcW w:w="529" w:type="dxa"/>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w:t>
            </w:r>
          </w:p>
        </w:tc>
        <w:tc>
          <w:tcPr>
            <w:tcW w:w="5670" w:type="dxa"/>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Наименование этапа работ</w:t>
            </w:r>
          </w:p>
        </w:tc>
        <w:tc>
          <w:tcPr>
            <w:tcW w:w="3685" w:type="dxa"/>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Результат работ</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1.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Сбор функциональных требований Заказчика или Уточнение функциональных требований, переданными Заказчиком.</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Согласованная с Заказчиком детализированная спецификация требований.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2.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проектных решений/концептов в соответствии с функциональными требованиями, переданными </w:t>
            </w:r>
            <w:r w:rsidRPr="00414F90">
              <w:rPr>
                <w:rFonts w:ascii="Tahoma" w:hAnsi="Tahoma" w:cs="Tahoma"/>
                <w:color w:val="000000"/>
                <w:sz w:val="20"/>
                <w:szCs w:val="20"/>
              </w:rPr>
              <w:lastRenderedPageBreak/>
              <w:t xml:space="preserve">Заказчиком.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lastRenderedPageBreak/>
              <w:t xml:space="preserve">Согласованные с Заказчиком проектные решения/концепты.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3.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технической документации – дизайнов, в соответствии с согласованным проектным решением.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Согласованный с Заказчиком дизайн, соответствующий реализации требований.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4.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Реализация и внутреннее тестирование функциональности на основании проектных решений этапа 2.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Разработки, оформленные в соответствии с рекомендациями, указанными в настоящем ТЗ.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5.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пользовательской и сопроводительной документации.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Руководство Пользователя.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6.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Обучение пользователей системы.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Презентация разработанного функционала группе Заказчиков.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7.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сценариев приемочного тестирования.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Сценарий приемочного тестирования. </w:t>
            </w:r>
          </w:p>
        </w:tc>
      </w:tr>
      <w:tr w:rsidR="00414F90" w:rsidRPr="00414F90" w:rsidTr="007621D5">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8. </w:t>
            </w:r>
          </w:p>
        </w:tc>
        <w:tc>
          <w:tcPr>
            <w:tcW w:w="5670"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Приемо-сдаточные испытания, перевод в опытную эксплуатацию. </w:t>
            </w:r>
          </w:p>
        </w:tc>
        <w:tc>
          <w:tcPr>
            <w:tcW w:w="3685"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Протокол приемо-сдаточных испытаний, </w:t>
            </w:r>
          </w:p>
        </w:tc>
      </w:tr>
    </w:tbl>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Конкретные этапы и состав работ, выполняемых в рамках конкретной работы, определяются и фиксируются в Заявке на этапе согласования заявки Сторонами.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3.3. Перечень информационно-программных средств, подлежащих доработке.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В рамках настоящего ТЗ могут выполнятся работы в отношении следующих ИПС биллингового ИПК, указанных в таблице 4: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Таблица 4. ИПС биллингового ИПК</w:t>
      </w:r>
    </w:p>
    <w:p w:rsidR="00414F90" w:rsidRPr="00414F90" w:rsidRDefault="00414F90" w:rsidP="00414F90">
      <w:pPr>
        <w:widowControl w:val="0"/>
        <w:spacing w:after="0" w:line="240" w:lineRule="auto"/>
        <w:jc w:val="right"/>
        <w:rPr>
          <w:rFonts w:ascii="Tahoma" w:hAnsi="Tahoma" w:cs="Tahoma"/>
          <w:color w:val="000000"/>
          <w:sz w:val="20"/>
          <w:szCs w:val="20"/>
        </w:rPr>
      </w:pPr>
      <w:r w:rsidRPr="00414F90">
        <w:rPr>
          <w:rFonts w:ascii="Tahoma" w:hAnsi="Tahoma" w:cs="Tahoma"/>
          <w:color w:val="000000"/>
          <w:sz w:val="20"/>
          <w:szCs w:val="20"/>
        </w:rPr>
        <w:t>Таблица 4. ИПС биллингового ИПК</w:t>
      </w:r>
    </w:p>
    <w:tbl>
      <w:tblPr>
        <w:tblW w:w="9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5693"/>
        <w:gridCol w:w="3804"/>
      </w:tblGrid>
      <w:tr w:rsidR="00414F90" w:rsidRPr="00414F90" w:rsidTr="007621D5">
        <w:trPr>
          <w:trHeight w:val="96"/>
        </w:trPr>
        <w:tc>
          <w:tcPr>
            <w:tcW w:w="387" w:type="dxa"/>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w:t>
            </w:r>
          </w:p>
        </w:tc>
        <w:tc>
          <w:tcPr>
            <w:tcW w:w="5693" w:type="dxa"/>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Наименование ИПС</w:t>
            </w:r>
          </w:p>
        </w:tc>
        <w:tc>
          <w:tcPr>
            <w:tcW w:w="3804" w:type="dxa"/>
          </w:tcPr>
          <w:p w:rsidR="00414F90" w:rsidRPr="00414F90" w:rsidRDefault="00414F90" w:rsidP="00414F90">
            <w:pPr>
              <w:widowControl w:val="0"/>
              <w:autoSpaceDE w:val="0"/>
              <w:autoSpaceDN w:val="0"/>
              <w:adjustRightInd w:val="0"/>
              <w:spacing w:after="0" w:line="240" w:lineRule="auto"/>
              <w:jc w:val="center"/>
              <w:rPr>
                <w:rFonts w:ascii="Tahoma" w:hAnsi="Tahoma" w:cs="Tahoma"/>
                <w:b/>
                <w:color w:val="000000"/>
                <w:sz w:val="20"/>
                <w:szCs w:val="20"/>
              </w:rPr>
            </w:pPr>
            <w:r w:rsidRPr="00414F90">
              <w:rPr>
                <w:rFonts w:ascii="Tahoma" w:hAnsi="Tahoma" w:cs="Tahoma"/>
                <w:b/>
                <w:color w:val="000000"/>
                <w:sz w:val="20"/>
                <w:szCs w:val="20"/>
              </w:rPr>
              <w:t>Компоненты</w:t>
            </w:r>
          </w:p>
        </w:tc>
      </w:tr>
      <w:tr w:rsidR="00414F90" w:rsidRPr="00E807C5" w:rsidTr="007621D5">
        <w:trPr>
          <w:trHeight w:val="216"/>
        </w:trPr>
        <w:tc>
          <w:tcPr>
            <w:tcW w:w="38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1. </w:t>
            </w:r>
          </w:p>
        </w:tc>
        <w:tc>
          <w:tcPr>
            <w:tcW w:w="5693"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Корпоративная информационная биллинговая система </w:t>
            </w:r>
          </w:p>
        </w:tc>
        <w:tc>
          <w:tcPr>
            <w:tcW w:w="3804"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lang w:val="en-US"/>
              </w:rPr>
            </w:pPr>
            <w:r w:rsidRPr="00414F90">
              <w:rPr>
                <w:rFonts w:ascii="Tahoma" w:hAnsi="Tahoma" w:cs="Tahoma"/>
                <w:color w:val="000000"/>
                <w:sz w:val="20"/>
                <w:szCs w:val="20"/>
              </w:rPr>
              <w:t>СС</w:t>
            </w:r>
            <w:r w:rsidRPr="00414F90">
              <w:rPr>
                <w:rFonts w:ascii="Tahoma" w:hAnsi="Tahoma" w:cs="Tahoma"/>
                <w:color w:val="000000"/>
                <w:sz w:val="20"/>
                <w:szCs w:val="20"/>
                <w:lang w:val="en-US"/>
              </w:rPr>
              <w:t xml:space="preserve">&amp;B, MDM, SOA, OSB </w:t>
            </w:r>
          </w:p>
        </w:tc>
      </w:tr>
      <w:tr w:rsidR="00414F90" w:rsidRPr="00414F90" w:rsidTr="007621D5">
        <w:trPr>
          <w:trHeight w:val="96"/>
        </w:trPr>
        <w:tc>
          <w:tcPr>
            <w:tcW w:w="38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2. </w:t>
            </w:r>
          </w:p>
        </w:tc>
        <w:tc>
          <w:tcPr>
            <w:tcW w:w="5693"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Модуль отчетности </w:t>
            </w:r>
          </w:p>
        </w:tc>
        <w:tc>
          <w:tcPr>
            <w:tcW w:w="3804"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Oracle Business Intelligence </w:t>
            </w:r>
          </w:p>
        </w:tc>
      </w:tr>
      <w:tr w:rsidR="00414F90" w:rsidRPr="00414F90" w:rsidTr="007621D5">
        <w:trPr>
          <w:trHeight w:val="216"/>
        </w:trPr>
        <w:tc>
          <w:tcPr>
            <w:tcW w:w="387"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3. </w:t>
            </w:r>
          </w:p>
        </w:tc>
        <w:tc>
          <w:tcPr>
            <w:tcW w:w="5693"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Модуль обмена данными </w:t>
            </w:r>
          </w:p>
        </w:tc>
        <w:tc>
          <w:tcPr>
            <w:tcW w:w="3804"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Модуль «Интерфейсы», разработанный для обмена данными с биллинговым ИПК </w:t>
            </w:r>
          </w:p>
        </w:tc>
      </w:tr>
    </w:tbl>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Конкретные ИПС и компоненты определяются и фиксируются в Заявке на этапе согласования заявки Сторонами.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b/>
          <w:bCs/>
          <w:color w:val="000000"/>
          <w:sz w:val="20"/>
          <w:szCs w:val="20"/>
        </w:rPr>
        <w:t xml:space="preserve">4. Требования к порядку и условиям выполнения работ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Требования к выполняемым работам по Доработке функционала корпоративной информационной системы Единый биллинг на базе Oracle Utilities CC&amp;B в соответствии с Заявками Заказчика по обеспечению развития информационных и функциональных возможностей ИПС, оптимизации функционирования ИПС (Далее – Заявка на доработку):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4.1. Место выполнения работ: работы выполняются дистанционно посредством предоставления удаленного доступа специалистам Исполнителя к средам разработки ПО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4.2. Под Заявкой на доработку понимается Заявка из Фиксированного перечня Заявок в соответствии с п. 3.2.1 и п. 3.2.1.1 – 3.2.1.5. и официальный запрос от Заказчика Исполнителю на выполнение работ по доработке ИПС биллингового ИПК в соответствии с п.3.3, 3.2. Состав и перечень работ Исполнителя по каждой заявке, а также объем трудозатрат Исполнителя по ней, предварительно согласовывается между Заказчиком и Исполнителем в формате Приложения, которое подписывается с двух сторон в двух экземплярах.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Заявка на доработку содержит:</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Требование на доработку биллингового ИПК.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При необходимости: документы, требуемые для доработки биллингового ИПК или ссылки на документы, если такие документы являются общедоступными.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При необходимости: срок, к которому Заказчику необходимо передать результаты выполненых работ.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Заявка в обязательном порядке должна быть продублирована в проектном трекере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Стоимость работ Исполнителя зафиксирована в п.2.2 Договора на объём оказываемых по договору работ по Фиксированному перечню Заявок и по работам специалистов.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По работам специалистов оплате подлежат только трудозатраты Исполнителя, потраченные на выполнение работ по Заявкам Заказчика, без учета времени простоя.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Стоимость работ должна включать в себя все налоги и другие обязательные платежи, включая командировочные и сопутствующие расходы Исполнителя.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Заявка считается выполненной при следующих условиях: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Разработка выполнена в соответствии с требованиями к Результатам работ согласно п. 4.2, в полном объеме и оформлена в соответствии с п. п. 7.1 п. п. 6.2 настоящего Задания.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Успешно пройдено тестирование. Критерием успешности является работа функционала в соответствии с дизайном.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lastRenderedPageBreak/>
        <w:t xml:space="preserve">- Заказчику передан полный объем документации по разработке согласно перечню, в приложениях к Заявке на доработку (Приложение №1 к Техническому заданию): Приложение №1 «Состав работ» и Приложение №4 «Результаты работ».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4.3. Перед началом выполнения работ по Заявке Заказчик предоставляет Исполнителю: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4.3.1. Доступ к среде разработки, включая: адрес подключения, логины, пароли.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4.3.2. Доступ к среде тестирования, включая: адрес подключения, логины, пароли.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4.3.3. Исходные коды объектов системы, затрагиваемых доработкой, либо влияющих на доработку (по необходимости).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4.3.4. Документы, требуемые для доработки биллингового ИПК или ссылки на документы, если такие документы являются общедоступными.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4.3.5. Удалённые рабочие места с установленным программным обеспечением: </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IDEA (допускается Community)</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Maven с доступ к репозиторию</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Java (JDK и JRE) той же версии, что и на серверах с продуктивной средой.</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Git и Tortoise Git</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Notepad++</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val="en-US" w:eastAsia="ru-RU"/>
        </w:rPr>
      </w:pPr>
      <w:r w:rsidRPr="00414F90">
        <w:rPr>
          <w:rFonts w:ascii="Tahoma" w:eastAsia="Times New Roman" w:hAnsi="Tahoma" w:cs="Tahoma"/>
          <w:iCs/>
          <w:sz w:val="20"/>
          <w:szCs w:val="20"/>
          <w:lang w:val="en-US" w:eastAsia="ru-RU"/>
        </w:rPr>
        <w:t xml:space="preserve">SQL Developer </w:t>
      </w:r>
      <w:r w:rsidRPr="00414F90">
        <w:rPr>
          <w:rFonts w:ascii="Tahoma" w:eastAsia="Times New Roman" w:hAnsi="Tahoma" w:cs="Tahoma"/>
          <w:iCs/>
          <w:sz w:val="20"/>
          <w:szCs w:val="20"/>
          <w:lang w:eastAsia="ru-RU"/>
        </w:rPr>
        <w:t>или</w:t>
      </w:r>
      <w:r w:rsidRPr="00414F90">
        <w:rPr>
          <w:rFonts w:ascii="Tahoma" w:eastAsia="Times New Roman" w:hAnsi="Tahoma" w:cs="Tahoma"/>
          <w:iCs/>
          <w:sz w:val="20"/>
          <w:szCs w:val="20"/>
          <w:lang w:val="en-US" w:eastAsia="ru-RU"/>
        </w:rPr>
        <w:t xml:space="preserve"> PL/SQL Developer</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WinSCP</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Putty</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Установленный OUAF</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Xming</w:t>
      </w:r>
    </w:p>
    <w:p w:rsidR="00414F90" w:rsidRPr="00414F90" w:rsidRDefault="00414F90" w:rsidP="00414F90">
      <w:pPr>
        <w:widowControl w:val="0"/>
        <w:numPr>
          <w:ilvl w:val="0"/>
          <w:numId w:val="1"/>
        </w:numPr>
        <w:tabs>
          <w:tab w:val="left" w:pos="-284"/>
          <w:tab w:val="left" w:pos="284"/>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Желательно наличие сервера Jenkins с доступом к локальному git.</w:t>
      </w:r>
    </w:p>
    <w:p w:rsidR="00414F90" w:rsidRPr="00414F90" w:rsidRDefault="00414F90" w:rsidP="00414F90">
      <w:pPr>
        <w:widowControl w:val="0"/>
        <w:tabs>
          <w:tab w:val="left" w:pos="284"/>
        </w:tabs>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 Исполнитель должен обеспечить: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4.4.1. Прием Заявок на доработку, направленных официальным письмом, факсом или по электронной почте.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4.4.2. Обработку Заявок, включая: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a) Согласование сроков выполнения работ по Заявке, предложенных Заказчиком или обоснование иных сроков выполнения работ.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b) Дополнительную проработку Заявок, разработку постановки задачи, при необходимости.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c) Выбор наиболее оптимального способа реализации Заявки в рамках текущей ИПС.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d) Согласование способа реализации Заявки с Заказчиком.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4.4.3. Доработку ИПС биллингового ИПК по Заявке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4.4.4. Соблюдение требований Заказчика, согласованных в Заявке на доработку, а также требований и положений нормативных правовых документов, если они отражены в Заявке на доработку, в соответствии с которыми вносятся изменения в ИПС.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4.4.5. Тестирование доработок, выполненных по Заявке Заказчика на стенде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Стенд Заказчика разворачивается Заказчиком. Исполнителю предоставляется удаленный доступ на стенд Заказчика. Параметры и реквизиты доступа определяются с Исполнителем в ходе выполнения работ официальным образом.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Стенд Заказчика представляет собой копию продуктивной среды биллингового ИПК, включая версии и конфигурации общесистемного и прикладного программного обеспечения. Стенд Заказчика содержит реальные данные с возможностью добавления необходимых тестовых данных,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 </w:t>
      </w:r>
    </w:p>
    <w:p w:rsidR="00414F90" w:rsidRPr="00414F90" w:rsidRDefault="00414F90" w:rsidP="00414F90">
      <w:pPr>
        <w:widowControl w:val="0"/>
        <w:autoSpaceDE w:val="0"/>
        <w:autoSpaceDN w:val="0"/>
        <w:adjustRightInd w:val="0"/>
        <w:spacing w:after="0" w:line="240" w:lineRule="auto"/>
        <w:jc w:val="both"/>
        <w:rPr>
          <w:rFonts w:ascii="Tahoma" w:hAnsi="Tahoma" w:cs="Tahoma"/>
          <w:sz w:val="20"/>
          <w:szCs w:val="20"/>
        </w:rPr>
      </w:pPr>
      <w:r w:rsidRPr="00414F90">
        <w:rPr>
          <w:rFonts w:ascii="Tahoma" w:hAnsi="Tahoma" w:cs="Tahoma"/>
          <w:color w:val="000000"/>
          <w:sz w:val="20"/>
          <w:szCs w:val="20"/>
        </w:rPr>
        <w:t xml:space="preserve">Стенд Заказчика кроме среды </w:t>
      </w:r>
      <w:r w:rsidRPr="00414F90">
        <w:rPr>
          <w:rFonts w:ascii="Tahoma" w:hAnsi="Tahoma" w:cs="Tahoma"/>
          <w:sz w:val="20"/>
          <w:szCs w:val="20"/>
        </w:rPr>
        <w:t xml:space="preserve">тестирования содержит среду разработки. </w:t>
      </w:r>
    </w:p>
    <w:p w:rsidR="00414F90" w:rsidRPr="00414F90" w:rsidRDefault="00414F90" w:rsidP="00414F90">
      <w:pPr>
        <w:widowControl w:val="0"/>
        <w:autoSpaceDE w:val="0"/>
        <w:autoSpaceDN w:val="0"/>
        <w:adjustRightInd w:val="0"/>
        <w:spacing w:after="0" w:line="240" w:lineRule="auto"/>
        <w:jc w:val="both"/>
        <w:rPr>
          <w:rFonts w:ascii="Tahoma" w:hAnsi="Tahoma" w:cs="Tahoma"/>
          <w:sz w:val="20"/>
          <w:szCs w:val="20"/>
        </w:rPr>
      </w:pPr>
      <w:r w:rsidRPr="00414F90">
        <w:rPr>
          <w:rFonts w:ascii="Tahoma" w:hAnsi="Tahoma" w:cs="Tahoma"/>
          <w:sz w:val="20"/>
          <w:szCs w:val="20"/>
        </w:rPr>
        <w:t xml:space="preserve">Стенд Заказчика включает необходимое окружение, имитирующее источники данных: витрины данных, внешние системы и т.п. </w:t>
      </w:r>
    </w:p>
    <w:p w:rsidR="00414F90" w:rsidRPr="00414F90" w:rsidRDefault="00414F90" w:rsidP="00414F90">
      <w:pPr>
        <w:widowControl w:val="0"/>
        <w:autoSpaceDE w:val="0"/>
        <w:autoSpaceDN w:val="0"/>
        <w:adjustRightInd w:val="0"/>
        <w:spacing w:after="0" w:line="240" w:lineRule="auto"/>
        <w:jc w:val="both"/>
        <w:rPr>
          <w:rFonts w:ascii="Tahoma" w:hAnsi="Tahoma" w:cs="Tahoma"/>
          <w:sz w:val="20"/>
          <w:szCs w:val="20"/>
        </w:rPr>
      </w:pPr>
      <w:r w:rsidRPr="00414F90">
        <w:rPr>
          <w:rFonts w:ascii="Tahoma" w:hAnsi="Tahoma" w:cs="Tahoma"/>
          <w:sz w:val="20"/>
          <w:szCs w:val="20"/>
        </w:rPr>
        <w:t xml:space="preserve">Стенд заказчика содержит необходимое настроенное программное обеспечение. </w:t>
      </w:r>
    </w:p>
    <w:p w:rsidR="00414F90" w:rsidRPr="00414F90" w:rsidRDefault="00414F90" w:rsidP="00414F90">
      <w:pPr>
        <w:widowControl w:val="0"/>
        <w:autoSpaceDE w:val="0"/>
        <w:autoSpaceDN w:val="0"/>
        <w:adjustRightInd w:val="0"/>
        <w:spacing w:after="0" w:line="240" w:lineRule="auto"/>
        <w:jc w:val="both"/>
        <w:rPr>
          <w:rFonts w:ascii="Tahoma" w:hAnsi="Tahoma" w:cs="Tahoma"/>
          <w:sz w:val="20"/>
          <w:szCs w:val="20"/>
        </w:rPr>
      </w:pPr>
      <w:r w:rsidRPr="00414F90">
        <w:rPr>
          <w:rFonts w:ascii="Tahoma" w:hAnsi="Tahoma" w:cs="Tahoma"/>
          <w:sz w:val="20"/>
          <w:szCs w:val="20"/>
        </w:rPr>
        <w:t xml:space="preserve">4.4.6. Предоставление результатов работ по Заявке Заказчику, включая описание доработок в соответствии с Заявкой. </w:t>
      </w:r>
    </w:p>
    <w:p w:rsidR="00414F90" w:rsidRPr="00414F90" w:rsidRDefault="00414F90" w:rsidP="00414F90">
      <w:pPr>
        <w:widowControl w:val="0"/>
        <w:autoSpaceDE w:val="0"/>
        <w:autoSpaceDN w:val="0"/>
        <w:adjustRightInd w:val="0"/>
        <w:spacing w:after="0" w:line="240" w:lineRule="auto"/>
        <w:jc w:val="both"/>
        <w:rPr>
          <w:rFonts w:ascii="Tahoma" w:hAnsi="Tahoma" w:cs="Tahoma"/>
          <w:sz w:val="20"/>
          <w:szCs w:val="20"/>
        </w:rPr>
      </w:pPr>
      <w:r w:rsidRPr="00414F90">
        <w:rPr>
          <w:rFonts w:ascii="Tahoma" w:hAnsi="Tahoma" w:cs="Tahoma"/>
          <w:sz w:val="20"/>
          <w:szCs w:val="20"/>
        </w:rPr>
        <w:t xml:space="preserve">4.4.7. Требования к документированию при выполнении работ указаны в таблице 5. </w:t>
      </w:r>
    </w:p>
    <w:p w:rsidR="00414F90" w:rsidRPr="00414F90" w:rsidRDefault="00414F90" w:rsidP="00414F90">
      <w:pPr>
        <w:widowControl w:val="0"/>
        <w:spacing w:after="0" w:line="240" w:lineRule="auto"/>
        <w:jc w:val="right"/>
        <w:rPr>
          <w:rFonts w:ascii="Tahoma" w:hAnsi="Tahoma" w:cs="Tahoma"/>
          <w:sz w:val="20"/>
          <w:szCs w:val="20"/>
        </w:rPr>
      </w:pPr>
    </w:p>
    <w:p w:rsidR="00414F90" w:rsidRPr="00414F90" w:rsidRDefault="00414F90" w:rsidP="00414F90">
      <w:pPr>
        <w:widowControl w:val="0"/>
        <w:spacing w:after="0" w:line="240" w:lineRule="auto"/>
        <w:jc w:val="right"/>
        <w:rPr>
          <w:rFonts w:ascii="Tahoma" w:hAnsi="Tahoma" w:cs="Tahoma"/>
          <w:sz w:val="20"/>
          <w:szCs w:val="20"/>
        </w:rPr>
      </w:pPr>
      <w:r w:rsidRPr="00414F90">
        <w:rPr>
          <w:rFonts w:ascii="Tahoma" w:hAnsi="Tahoma" w:cs="Tahoma"/>
          <w:sz w:val="20"/>
          <w:szCs w:val="20"/>
        </w:rPr>
        <w:t>Таблица 5. Требования к документированию</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3402"/>
        <w:gridCol w:w="5811"/>
      </w:tblGrid>
      <w:tr w:rsidR="00414F90" w:rsidRPr="00414F90" w:rsidTr="00414F90">
        <w:trPr>
          <w:trHeight w:val="220"/>
          <w:tblHeader/>
        </w:trPr>
        <w:tc>
          <w:tcPr>
            <w:tcW w:w="529" w:type="dxa"/>
            <w:vAlign w:val="center"/>
          </w:tcPr>
          <w:p w:rsidR="00414F90" w:rsidRPr="00414F90" w:rsidRDefault="00414F90" w:rsidP="00414F90">
            <w:pPr>
              <w:widowControl w:val="0"/>
              <w:autoSpaceDE w:val="0"/>
              <w:autoSpaceDN w:val="0"/>
              <w:adjustRightInd w:val="0"/>
              <w:spacing w:after="0" w:line="240" w:lineRule="auto"/>
              <w:jc w:val="center"/>
              <w:rPr>
                <w:rFonts w:ascii="Tahoma" w:hAnsi="Tahoma" w:cs="Tahoma"/>
                <w:color w:val="000000"/>
                <w:sz w:val="20"/>
                <w:szCs w:val="20"/>
              </w:rPr>
            </w:pPr>
            <w:r w:rsidRPr="00414F90">
              <w:rPr>
                <w:rFonts w:ascii="Tahoma" w:hAnsi="Tahoma" w:cs="Tahoma"/>
                <w:color w:val="000000"/>
                <w:sz w:val="20"/>
                <w:szCs w:val="20"/>
              </w:rPr>
              <w:t>№ п/п</w:t>
            </w:r>
          </w:p>
        </w:tc>
        <w:tc>
          <w:tcPr>
            <w:tcW w:w="3402" w:type="dxa"/>
            <w:vAlign w:val="center"/>
          </w:tcPr>
          <w:p w:rsidR="00414F90" w:rsidRPr="00414F90" w:rsidRDefault="00414F90" w:rsidP="00414F90">
            <w:pPr>
              <w:widowControl w:val="0"/>
              <w:autoSpaceDE w:val="0"/>
              <w:autoSpaceDN w:val="0"/>
              <w:adjustRightInd w:val="0"/>
              <w:spacing w:after="0" w:line="240" w:lineRule="auto"/>
              <w:jc w:val="center"/>
              <w:rPr>
                <w:rFonts w:ascii="Tahoma" w:hAnsi="Tahoma" w:cs="Tahoma"/>
                <w:color w:val="000000"/>
                <w:sz w:val="20"/>
                <w:szCs w:val="20"/>
              </w:rPr>
            </w:pPr>
            <w:r w:rsidRPr="00414F90">
              <w:rPr>
                <w:rFonts w:ascii="Tahoma" w:hAnsi="Tahoma" w:cs="Tahoma"/>
                <w:color w:val="000000"/>
                <w:sz w:val="20"/>
                <w:szCs w:val="20"/>
              </w:rPr>
              <w:t>Документ от Исполнителя</w:t>
            </w:r>
          </w:p>
        </w:tc>
        <w:tc>
          <w:tcPr>
            <w:tcW w:w="5811" w:type="dxa"/>
            <w:vAlign w:val="center"/>
          </w:tcPr>
          <w:p w:rsidR="00414F90" w:rsidRPr="00414F90" w:rsidRDefault="00414F90" w:rsidP="00414F90">
            <w:pPr>
              <w:widowControl w:val="0"/>
              <w:autoSpaceDE w:val="0"/>
              <w:autoSpaceDN w:val="0"/>
              <w:adjustRightInd w:val="0"/>
              <w:spacing w:after="0" w:line="240" w:lineRule="auto"/>
              <w:jc w:val="center"/>
              <w:rPr>
                <w:rFonts w:ascii="Tahoma" w:hAnsi="Tahoma" w:cs="Tahoma"/>
                <w:color w:val="000000"/>
                <w:sz w:val="20"/>
                <w:szCs w:val="20"/>
              </w:rPr>
            </w:pPr>
            <w:r w:rsidRPr="00414F90">
              <w:rPr>
                <w:rFonts w:ascii="Tahoma" w:hAnsi="Tahoma" w:cs="Tahoma"/>
                <w:color w:val="000000"/>
                <w:sz w:val="20"/>
                <w:szCs w:val="20"/>
              </w:rPr>
              <w:t>Требования</w:t>
            </w:r>
          </w:p>
        </w:tc>
      </w:tr>
      <w:tr w:rsidR="00414F90" w:rsidRPr="00414F90" w:rsidTr="00414F90">
        <w:trPr>
          <w:trHeight w:val="941"/>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1.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Детализация требований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Спецификация требований, в которой содержатся уточненные функциональные требования. Документ включает в себя: формализованные требования к изменениям, описание бизнес-логике требования, методологий расчета и иной методологии, ориентировочный внешний вид портальных зон, спецификация табличных форм отчетом (при изменении </w:t>
            </w:r>
            <w:r w:rsidRPr="00414F90">
              <w:rPr>
                <w:rFonts w:ascii="Tahoma" w:hAnsi="Tahoma" w:cs="Tahoma"/>
                <w:color w:val="000000"/>
                <w:sz w:val="20"/>
                <w:szCs w:val="20"/>
              </w:rPr>
              <w:lastRenderedPageBreak/>
              <w:t xml:space="preserve">отчетных форм), шаблоны и примеры отчетных форм, спецификация входных и выходных файлов (для изменений к инструментам массовой загрузки и выгрузки файлов). </w:t>
            </w:r>
          </w:p>
        </w:tc>
      </w:tr>
      <w:tr w:rsidR="00414F90" w:rsidRPr="00414F90" w:rsidTr="00414F90">
        <w:trPr>
          <w:trHeight w:val="70"/>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lastRenderedPageBreak/>
              <w:t xml:space="preserve">2.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концептуальных подходов реализации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Исполнитель вырабатывает один или несколько концептуальных подходов для реализации и предлагает Заказчику возможные решения по Заявке. На данном этапе должны быть определен подход, включающий архитектуру разработки, необходимую конфигурацию и возможные риски. Уровень детализации описания: разработка нового или изменение существующего алгоритма, заведение новых характеристик или добавление новых значений к уже существующим, создание новых типов сущностей системы или изменение конфигурации уже существующих, создание нового или доработка существующего интерфейса или отчета. </w:t>
            </w:r>
          </w:p>
        </w:tc>
      </w:tr>
      <w:tr w:rsidR="00414F90" w:rsidRPr="00414F90" w:rsidTr="00414F90">
        <w:trPr>
          <w:trHeight w:val="1183"/>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3.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Функциональный дизайн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Подробное описание вносимых в систему изменений.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Для каждой Заявке, либо для каждого элемента разработки по Заявке, определенного на шаге формирования подхода к реализации, должен быть разработан отдельный документ. Разделяем на отдельные функциональные дизайны, если выполняются следующие критерии: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a. Обособленность и независимость от смежных разработок (например, алгоритмы ОДН неработоспособны по отдельности, алгоритм отмены сегмента счета или отчет могут функционировать независимо).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b. Принадлежность к разным системным модулям – ХД, CCB, MDM или Интерфейсы. </w:t>
            </w:r>
          </w:p>
        </w:tc>
      </w:tr>
      <w:tr w:rsidR="00414F90" w:rsidRPr="00414F90" w:rsidTr="00414F90">
        <w:trPr>
          <w:trHeight w:val="459"/>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4.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Сценарий тестирования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Перечень тест-кейсов, описывающих входные параметры и результат работы изменения, а также перечень действий пользователя, которые он должен выполнить для достижения описанного результата.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Разрабатывается один документ для одной Заявки. </w:t>
            </w:r>
          </w:p>
        </w:tc>
      </w:tr>
      <w:tr w:rsidR="00414F90" w:rsidRPr="00414F90" w:rsidTr="00414F90">
        <w:trPr>
          <w:trHeight w:val="1063"/>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5.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Разработка включает в себя код-ревью: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a. Анализ выбора оптимального способа реализации – в данном случае понимается, что отсутствуют неиспользуемые куски кода, переопределяемые глобальные переменные, необработанные исключения, отсутствие логирования и т.д.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b. Анализ планов запросов (для отчетов/интерфейсов) – грамотное использование индексов, хинтов, временных таблиц и т.д.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c. Общая грамотность написанного кода – исключить: безликие переменные, отсутствие декомпозиции, дублирование логики и т.д.</w:t>
            </w:r>
          </w:p>
        </w:tc>
      </w:tr>
      <w:tr w:rsidR="00414F90" w:rsidRPr="00414F90" w:rsidTr="00414F90">
        <w:trPr>
          <w:trHeight w:val="579"/>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6.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Результаты тестирования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Включают прохождение: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a. Автоматических тестов новых/модифицируемых Java классов – предоставляется код Junit-теста, демонстрируется результат успешного прохождения авто-теста.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b. Прохождение сценария тестирования, описанного в п.4,4. </w:t>
            </w:r>
          </w:p>
        </w:tc>
      </w:tr>
      <w:tr w:rsidR="00414F90" w:rsidRPr="00414F90" w:rsidTr="00414F90">
        <w:trPr>
          <w:trHeight w:val="822"/>
        </w:trPr>
        <w:tc>
          <w:tcPr>
            <w:tcW w:w="529"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7. </w:t>
            </w:r>
          </w:p>
        </w:tc>
        <w:tc>
          <w:tcPr>
            <w:tcW w:w="3402"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Руководство пользователя </w:t>
            </w:r>
          </w:p>
        </w:tc>
        <w:tc>
          <w:tcPr>
            <w:tcW w:w="5811" w:type="dxa"/>
          </w:tcPr>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a. Документ должен соответствовать единым стандартам технологической документации (ГОСТ 34.003-90 «Термины и определения», ГОСТ 2.105—95 «Общие требования к текстовым документам»).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t xml:space="preserve">b. Документ должен содержать раздел с перечнем согласующих лиц со стороны заказчика и со стороны Исполнителя. </w:t>
            </w:r>
          </w:p>
          <w:p w:rsidR="00414F90" w:rsidRPr="00414F90" w:rsidRDefault="00414F90" w:rsidP="00414F90">
            <w:pPr>
              <w:widowControl w:val="0"/>
              <w:autoSpaceDE w:val="0"/>
              <w:autoSpaceDN w:val="0"/>
              <w:adjustRightInd w:val="0"/>
              <w:spacing w:after="0" w:line="240" w:lineRule="auto"/>
              <w:rPr>
                <w:rFonts w:ascii="Tahoma" w:hAnsi="Tahoma" w:cs="Tahoma"/>
                <w:color w:val="000000"/>
                <w:sz w:val="20"/>
                <w:szCs w:val="20"/>
              </w:rPr>
            </w:pPr>
            <w:r w:rsidRPr="00414F90">
              <w:rPr>
                <w:rFonts w:ascii="Tahoma" w:hAnsi="Tahoma" w:cs="Tahoma"/>
                <w:color w:val="000000"/>
                <w:sz w:val="20"/>
                <w:szCs w:val="20"/>
              </w:rPr>
              <w:lastRenderedPageBreak/>
              <w:t xml:space="preserve">c. Лист изменений – обязательный раздел документа </w:t>
            </w:r>
          </w:p>
        </w:tc>
      </w:tr>
    </w:tbl>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lastRenderedPageBreak/>
        <w:t xml:space="preserve">Конкретные требования к документированию работ, выполняемых в рамках конкретной Заявки, определяются и фиксируются в Заявке на этапе согласования заявки Сторонами.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4.4.8. Устранение замечаний, выявленных в процессе тестирования,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4.4.9. Устранение технических ошибок (дефектов), других замечаний в функционировании ИПС биллингового ИПК в части доработанных компонент, выявленных в процессе эксплуатации доработанных компонент ИПС биллингового ИПК, после получения информации от Заказчика без дополнительных затрат со стороны Заказчика и в сроки, согласованные с Заказчиком, но не позднее 3-х (трех) рабочих дней. Устранение технических ошибок (дефектов), выявленных в процессе эксплуатации,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4.4.10. Участие (при необходимости) в качестве консультанта (по вопросам и в рамках произведенных доработок) в процессе обновления продуктивных сред на стороне Заказчика. На данные работы согласовывается и составляется отдельная Заявка. График обновления продуктивных сред подготавливается и доводится до Исполнителя Заказчиком и может быть причиной изменения сроков выполнения работ в рамках Заявки.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Работы выполняются строго с учетом версии эксплуатируемого биллингового ИПК, версий общесистемного и прикладного программного обеспечения функциональности, находившейся в промышленной эксплуатации на момент подписания Заявки.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При выполнении доработок биллингового ИПК Исполнителем должно быть обеспечено сохранение существующей на момент выполнения работ функциональности биллингового ИПК, если иное не отражено в Заявке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В процессе выполнения работ Исполнитель должен проводить доработки и тестирование согласно Заявке.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4.4.11. Исполнитель при взаимодействии с Заказчиком обязан при планировании сроков по работам учесть: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запрет на активные работы в 4-ом квартале года,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не сдавать разработки Заказчику (тестирование, дизайны на согласование, приемочные тестирования на этапе сдачи результата выполненых работ целиком), планируемые в период с 20 числа по 30 (31, 28) числа и с 1 по 7 числа месяца;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 временные часовые пояса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p>
    <w:p w:rsidR="00414F90" w:rsidRPr="00414F90" w:rsidRDefault="00414F90" w:rsidP="00414F90">
      <w:pPr>
        <w:widowControl w:val="0"/>
        <w:autoSpaceDE w:val="0"/>
        <w:autoSpaceDN w:val="0"/>
        <w:adjustRightInd w:val="0"/>
        <w:spacing w:after="0" w:line="240" w:lineRule="auto"/>
        <w:jc w:val="both"/>
        <w:rPr>
          <w:rFonts w:ascii="Tahoma" w:hAnsi="Tahoma" w:cs="Tahoma"/>
          <w:b/>
          <w:bCs/>
          <w:color w:val="000000"/>
          <w:sz w:val="20"/>
          <w:szCs w:val="20"/>
        </w:rPr>
      </w:pPr>
      <w:r w:rsidRPr="00414F90">
        <w:rPr>
          <w:rFonts w:ascii="Tahoma" w:hAnsi="Tahoma" w:cs="Tahoma"/>
          <w:b/>
          <w:bCs/>
          <w:color w:val="000000"/>
          <w:sz w:val="20"/>
          <w:szCs w:val="20"/>
        </w:rPr>
        <w:t>5. Порядок контроля и приемки выполненных работ</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Приемка выполненных работ основана на определении соответствия результатов работ Заявкам на доработку и Функциональным дизайнам. Неоднозначные формулировки в Заявках должны быть устранены в процессе их согласования и уточнения, либо в процессе согласования Функциональных дизайнов.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В части Заявок на доработку, Исполнитель проводит предварительное внутреннее тестирование на стенде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 На основании такого тестирования представитель Заказчика принимает решение о возможности передачи доработок на этап приемочного тестирования.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Фактом прохождения приемочного тестирования является отсутствие замечаний со стороны Заказчика к указанным в Заявке и уточненных в Функциональных дизайнах: архитектуре реализации доработки, оптимальности исполнения и производительности предоставленного решения, а также выполнение всех требований Заказчика, указанных в Заявке на доработку. При этом Исполнитель обязан устранять ошибки и замечания (не являющиеся новыми требованиями на доработку), возникшие в рамках опытно-промышленной эксплуатации биллингового ИПК или их модулей (компонент) за свой счет.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По результатам прохождения приемочного тестирования подписывается Протокол выполнения работ по Заявке на доработку уполномоченным лицом со стороны Исполнителя и уполномоченным лицом со стороны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Форма Заявки на доработку и Протокола выполнения работ по Заявке на доработку представлены в приложении к ТЗ [Приложение №1].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b/>
          <w:bCs/>
          <w:color w:val="000000"/>
          <w:sz w:val="20"/>
          <w:szCs w:val="20"/>
        </w:rPr>
        <w:lastRenderedPageBreak/>
        <w:t xml:space="preserve">6. Требования по срокам и объемам предоставления гарантий </w:t>
      </w:r>
      <w:r w:rsidRPr="00414F90">
        <w:rPr>
          <w:rFonts w:ascii="Tahoma" w:hAnsi="Tahoma" w:cs="Tahoma"/>
          <w:b/>
          <w:color w:val="000000"/>
          <w:sz w:val="20"/>
          <w:szCs w:val="20"/>
        </w:rPr>
        <w:t>выполненных работ</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Срок предоставления гарантии качества выполнения работ 1 (один) год с даты подписания сторонами Акта выполненных работ на эти работы. </w:t>
      </w:r>
    </w:p>
    <w:p w:rsidR="00414F90" w:rsidRPr="00414F90" w:rsidRDefault="00414F90" w:rsidP="00414F90">
      <w:pPr>
        <w:widowControl w:val="0"/>
        <w:spacing w:after="0" w:line="240" w:lineRule="auto"/>
        <w:jc w:val="both"/>
        <w:rPr>
          <w:rFonts w:ascii="Tahoma" w:hAnsi="Tahoma" w:cs="Tahoma"/>
          <w:color w:val="000000"/>
          <w:sz w:val="20"/>
          <w:szCs w:val="20"/>
        </w:rPr>
      </w:pPr>
      <w:r w:rsidRPr="00414F90">
        <w:rPr>
          <w:rFonts w:ascii="Tahoma" w:hAnsi="Tahoma" w:cs="Tahoma"/>
          <w:color w:val="000000"/>
          <w:sz w:val="20"/>
          <w:szCs w:val="20"/>
        </w:rPr>
        <w:t>В течение данного периода Исполнитель должен выполнить работы по устранению выявляемых технических ошибок в объеме, изложенном в пункте 7 настоящего ТЗ, в отношении последних</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предоставленных Заказчику результатов выполненных работ по доработке ИПС биллингового ИПК (Далее – Технические ошибки).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В случае, если в рамках развития ИПС биллингового ИПК, Заказчиком или иной организацией были внесены изменения в результаты выполненных работ Исполнителя по Заявкам на доработку, то такие результаты работ Исполнителя попадают под гарантийную поддержку в соответствии с настоящим Техническим заданием в случае, если Заказчик воспроизводит ошибку в изначально выполненных работ Исполнителем.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b/>
          <w:bCs/>
          <w:color w:val="000000"/>
          <w:sz w:val="20"/>
          <w:szCs w:val="20"/>
        </w:rPr>
        <w:t xml:space="preserve">7. Порядок оформления разработок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a. Оформление разработок выполняется в соответствии с требованиями, зафиксированными в Заявке.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b. Готовая разработка предоставляется в виде патча.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c. Реализуемая логика дорабатываемых модулей ИПС биллингового ИПК должна содержать логические блоки, оформленные в отдельные процедуры и подмодули. Требуется избегать логически одинаковых подмодулей.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d. Функциональные разработки, выполняемые для ИПС Oracle CC&amp;B, Oracle MDM, Oracle SOA, выполняются в соответствии с нотациями Oracle для данных ИПС. Предварительное изучение нотаций выполняется Исполнителем самостоятельно.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color w:val="000000"/>
          <w:sz w:val="20"/>
          <w:szCs w:val="20"/>
        </w:rPr>
        <w:t xml:space="preserve">e. Передаваемые Исполнителем разработки должны иметь преемственность Заказчика для дальнейшей поддержки. Для этого передаваемый исходный код должен быть: </w:t>
      </w:r>
    </w:p>
    <w:p w:rsidR="00414F90" w:rsidRPr="00414F90" w:rsidRDefault="00414F90" w:rsidP="00414F90">
      <w:pPr>
        <w:widowControl w:val="0"/>
        <w:numPr>
          <w:ilvl w:val="0"/>
          <w:numId w:val="2"/>
        </w:numPr>
        <w:tabs>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Логически структурирован.</w:t>
      </w:r>
    </w:p>
    <w:p w:rsidR="00414F90" w:rsidRPr="00414F90" w:rsidRDefault="00414F90" w:rsidP="00414F90">
      <w:pPr>
        <w:widowControl w:val="0"/>
        <w:numPr>
          <w:ilvl w:val="0"/>
          <w:numId w:val="2"/>
        </w:numPr>
        <w:tabs>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 xml:space="preserve">Содержать комментарии в достаточном для понимания основных логических веток, объеме (за исключением случаев автоматической конвертации </w:t>
      </w:r>
      <w:r w:rsidRPr="00414F90">
        <w:rPr>
          <w:rFonts w:ascii="Tahoma" w:eastAsia="Times New Roman" w:hAnsi="Tahoma" w:cs="Tahoma"/>
          <w:iCs/>
          <w:sz w:val="20"/>
          <w:szCs w:val="20"/>
          <w:lang w:val="en-US" w:eastAsia="ru-RU"/>
        </w:rPr>
        <w:t>Cobol</w:t>
      </w:r>
      <w:r w:rsidRPr="00414F90">
        <w:rPr>
          <w:rFonts w:ascii="Tahoma" w:eastAsia="Times New Roman" w:hAnsi="Tahoma" w:cs="Tahoma"/>
          <w:iCs/>
          <w:sz w:val="20"/>
          <w:szCs w:val="20"/>
          <w:lang w:eastAsia="ru-RU"/>
        </w:rPr>
        <w:t xml:space="preserve"> в </w:t>
      </w:r>
      <w:r w:rsidRPr="00414F90">
        <w:rPr>
          <w:rFonts w:ascii="Tahoma" w:eastAsia="Times New Roman" w:hAnsi="Tahoma" w:cs="Tahoma"/>
          <w:iCs/>
          <w:sz w:val="20"/>
          <w:szCs w:val="20"/>
          <w:lang w:val="en-US" w:eastAsia="ru-RU"/>
        </w:rPr>
        <w:t>Java</w:t>
      </w:r>
      <w:r w:rsidRPr="00414F90">
        <w:rPr>
          <w:rFonts w:ascii="Tahoma" w:eastAsia="Times New Roman" w:hAnsi="Tahoma" w:cs="Tahoma"/>
          <w:iCs/>
          <w:sz w:val="20"/>
          <w:szCs w:val="20"/>
          <w:lang w:eastAsia="ru-RU"/>
        </w:rPr>
        <w:t>, если такое согласовано в заявке).</w:t>
      </w:r>
    </w:p>
    <w:p w:rsidR="00414F90" w:rsidRPr="00414F90" w:rsidRDefault="00414F90" w:rsidP="00414F90">
      <w:pPr>
        <w:widowControl w:val="0"/>
        <w:numPr>
          <w:ilvl w:val="0"/>
          <w:numId w:val="2"/>
        </w:numPr>
        <w:tabs>
          <w:tab w:val="left" w:pos="-142"/>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Иметь логически правильное и связанное наименование переменных.</w:t>
      </w:r>
    </w:p>
    <w:p w:rsidR="00414F90" w:rsidRPr="00414F90" w:rsidRDefault="00414F90" w:rsidP="00414F90">
      <w:pPr>
        <w:widowControl w:val="0"/>
        <w:numPr>
          <w:ilvl w:val="0"/>
          <w:numId w:val="2"/>
        </w:numPr>
        <w:tabs>
          <w:tab w:val="left" w:pos="-142"/>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Не содержать незакрытых итераторов и обращений к базам данных.</w:t>
      </w:r>
    </w:p>
    <w:p w:rsidR="00414F90" w:rsidRPr="00414F90" w:rsidRDefault="00414F90" w:rsidP="00414F90">
      <w:pPr>
        <w:widowControl w:val="0"/>
        <w:numPr>
          <w:ilvl w:val="0"/>
          <w:numId w:val="2"/>
        </w:numPr>
        <w:tabs>
          <w:tab w:val="left" w:pos="284"/>
          <w:tab w:val="left" w:pos="709"/>
        </w:tabs>
        <w:suppressAutoHyphens/>
        <w:spacing w:after="0" w:line="240" w:lineRule="auto"/>
        <w:ind w:left="0" w:firstLine="0"/>
        <w:jc w:val="both"/>
        <w:outlineLvl w:val="2"/>
        <w:rPr>
          <w:rFonts w:ascii="Tahoma" w:eastAsia="Times New Roman" w:hAnsi="Tahoma" w:cs="Tahoma"/>
          <w:iCs/>
          <w:sz w:val="20"/>
          <w:szCs w:val="20"/>
          <w:lang w:eastAsia="ru-RU"/>
        </w:rPr>
      </w:pPr>
      <w:r w:rsidRPr="00414F90">
        <w:rPr>
          <w:rFonts w:ascii="Tahoma" w:eastAsia="Times New Roman" w:hAnsi="Tahoma" w:cs="Tahoma"/>
          <w:iCs/>
          <w:sz w:val="20"/>
          <w:szCs w:val="20"/>
          <w:lang w:eastAsia="ru-RU"/>
        </w:rPr>
        <w:t xml:space="preserve">В рамках внутреннего тестирования Исполнителем, должны готовиться нагрузочные и unit-тесты в том случае, если они предусмотрены в Заявке. </w:t>
      </w:r>
    </w:p>
    <w:p w:rsidR="00414F90" w:rsidRPr="00414F90" w:rsidRDefault="00414F90" w:rsidP="00414F90">
      <w:pPr>
        <w:widowControl w:val="0"/>
        <w:numPr>
          <w:ilvl w:val="0"/>
          <w:numId w:val="2"/>
        </w:numPr>
        <w:tabs>
          <w:tab w:val="left" w:pos="284"/>
          <w:tab w:val="left" w:pos="709"/>
          <w:tab w:val="left" w:pos="1134"/>
        </w:tabs>
        <w:suppressAutoHyphens/>
        <w:spacing w:after="0" w:line="240" w:lineRule="auto"/>
        <w:ind w:left="0" w:firstLine="0"/>
        <w:jc w:val="both"/>
        <w:outlineLvl w:val="2"/>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Правила оформления и публикация программного кода в соответствии с Заявкой.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b/>
          <w:bCs/>
          <w:color w:val="000000"/>
          <w:sz w:val="20"/>
          <w:szCs w:val="20"/>
        </w:rPr>
        <w:t xml:space="preserve">8. Требования к Исполнителю при осуществлении удаленного доступа к инфраструктуре Заказчика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bCs/>
          <w:color w:val="000000"/>
          <w:sz w:val="20"/>
          <w:szCs w:val="20"/>
        </w:rPr>
        <w:t>Исполнитель обеспечивает выполнение Требований к Исполнителю при осуществлении удаленного доступа к инфраструктуре в соответствии с Приложение №2</w:t>
      </w:r>
      <w:r w:rsidRPr="00414F90">
        <w:rPr>
          <w:rFonts w:ascii="Tahoma" w:eastAsia="Times New Roman" w:hAnsi="Tahoma" w:cs="Tahoma"/>
          <w:bCs/>
          <w:sz w:val="20"/>
          <w:szCs w:val="20"/>
          <w:lang w:eastAsia="ru-RU"/>
        </w:rPr>
        <w:t xml:space="preserve"> «Требования по информационной безопасности в части предоставления удаленного доступа третьим лицам»</w:t>
      </w:r>
      <w:r w:rsidRPr="00414F90">
        <w:rPr>
          <w:rFonts w:ascii="Tahoma" w:hAnsi="Tahoma" w:cs="Tahoma"/>
          <w:bCs/>
          <w:color w:val="000000"/>
          <w:sz w:val="20"/>
          <w:szCs w:val="20"/>
        </w:rPr>
        <w:t xml:space="preserve">, а также </w:t>
      </w:r>
      <w:r w:rsidRPr="00414F90">
        <w:rPr>
          <w:rFonts w:ascii="Tahoma" w:eastAsia="Times New Roman" w:hAnsi="Tahoma" w:cs="Tahoma"/>
          <w:bCs/>
          <w:sz w:val="20"/>
          <w:szCs w:val="20"/>
          <w:lang w:eastAsia="ru-RU"/>
        </w:rPr>
        <w:t xml:space="preserve">Приложение № 3 «Требования по информационной безопасности при </w:t>
      </w:r>
      <w:r w:rsidRPr="00414F90">
        <w:rPr>
          <w:rFonts w:ascii="Tahoma" w:eastAsia="Times New Roman" w:hAnsi="Tahoma" w:cs="Tahoma"/>
          <w:bCs/>
          <w:sz w:val="20"/>
          <w:szCs w:val="20"/>
          <w:lang w:val="en-US" w:eastAsia="ru-RU"/>
        </w:rPr>
        <w:t>WEB</w:t>
      </w:r>
      <w:r w:rsidRPr="00414F90">
        <w:rPr>
          <w:rFonts w:ascii="Tahoma" w:eastAsia="Times New Roman" w:hAnsi="Tahoma" w:cs="Tahoma"/>
          <w:bCs/>
          <w:sz w:val="20"/>
          <w:szCs w:val="20"/>
          <w:lang w:eastAsia="ru-RU"/>
        </w:rPr>
        <w:t xml:space="preserve">-разработке» к настоящему ТЗ. </w:t>
      </w: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p>
    <w:p w:rsidR="00414F90" w:rsidRPr="00414F90" w:rsidRDefault="00414F90" w:rsidP="00414F90">
      <w:pPr>
        <w:widowControl w:val="0"/>
        <w:autoSpaceDE w:val="0"/>
        <w:autoSpaceDN w:val="0"/>
        <w:adjustRightInd w:val="0"/>
        <w:spacing w:after="0" w:line="240" w:lineRule="auto"/>
        <w:jc w:val="both"/>
        <w:rPr>
          <w:rFonts w:ascii="Tahoma" w:hAnsi="Tahoma" w:cs="Tahoma"/>
          <w:color w:val="000000"/>
          <w:sz w:val="20"/>
          <w:szCs w:val="20"/>
        </w:rPr>
      </w:pPr>
      <w:r w:rsidRPr="00414F90">
        <w:rPr>
          <w:rFonts w:ascii="Tahoma" w:hAnsi="Tahoma" w:cs="Tahoma"/>
          <w:b/>
          <w:bCs/>
          <w:color w:val="000000"/>
          <w:sz w:val="20"/>
          <w:szCs w:val="20"/>
        </w:rPr>
        <w:t xml:space="preserve">9. Перечень приложений к техническому заданию </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№1 «Формы Заявок на доработку, Формы Протоколов выполненных работ по Заявке на доработку»:</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№1 к Заявке на доработку «Состав работ»;</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№2 к Заявке на доработку «Требования к выполнению работ»;</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№3 к Заявке на доработку «Протокол передачи удаленных рабочих мест»;</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№4 к Заявке на доработку «Результаты работ»;</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№5 к Заявке на доработку «Спецификация».</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№2 «Требования по информационной безопасности в части предоставления удаленного доступа третьим лицам».</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 xml:space="preserve">Приложение №3 «Требования по информационной безопасности при </w:t>
      </w:r>
      <w:r w:rsidRPr="00414F90">
        <w:rPr>
          <w:rFonts w:ascii="Tahoma" w:eastAsia="Times New Roman" w:hAnsi="Tahoma" w:cs="Tahoma"/>
          <w:bCs/>
          <w:sz w:val="20"/>
          <w:szCs w:val="20"/>
          <w:lang w:val="en-US"/>
        </w:rPr>
        <w:t>WEB</w:t>
      </w:r>
      <w:r w:rsidRPr="00414F90">
        <w:rPr>
          <w:rFonts w:ascii="Tahoma" w:eastAsia="Times New Roman" w:hAnsi="Tahoma" w:cs="Tahoma"/>
          <w:bCs/>
          <w:sz w:val="20"/>
          <w:szCs w:val="20"/>
        </w:rPr>
        <w:t>-разработке».</w:t>
      </w:r>
    </w:p>
    <w:p w:rsidR="00414F90" w:rsidRPr="00414F90" w:rsidRDefault="00414F90" w:rsidP="00414F90">
      <w:pPr>
        <w:pStyle w:val="a5"/>
        <w:widowControl w:val="0"/>
        <w:numPr>
          <w:ilvl w:val="0"/>
          <w:numId w:val="45"/>
        </w:numPr>
        <w:tabs>
          <w:tab w:val="left" w:pos="284"/>
        </w:tabs>
        <w:spacing w:after="0" w:line="240" w:lineRule="auto"/>
        <w:ind w:left="0" w:firstLine="0"/>
        <w:rPr>
          <w:rFonts w:ascii="Tahoma" w:eastAsia="Times New Roman" w:hAnsi="Tahoma" w:cs="Tahoma"/>
          <w:bCs/>
          <w:color w:val="000000"/>
          <w:sz w:val="20"/>
          <w:szCs w:val="20"/>
        </w:rPr>
      </w:pPr>
      <w:r w:rsidRPr="00414F90">
        <w:rPr>
          <w:rFonts w:ascii="Tahoma" w:eastAsia="Times New Roman" w:hAnsi="Tahoma" w:cs="Tahoma"/>
          <w:bCs/>
          <w:sz w:val="20"/>
          <w:szCs w:val="20"/>
        </w:rPr>
        <w:t xml:space="preserve">Приложение №4 «Спецификация на доработку функционала </w:t>
      </w:r>
      <w:r w:rsidRPr="00414F90">
        <w:rPr>
          <w:rFonts w:ascii="Tahoma" w:eastAsia="Times New Roman" w:hAnsi="Tahoma" w:cs="Tahoma"/>
          <w:bCs/>
          <w:color w:val="000000"/>
          <w:sz w:val="20"/>
          <w:szCs w:val="20"/>
        </w:rPr>
        <w:t xml:space="preserve">Массового копирования договоров ЮЛ (Копирование лицевых счетов и всей </w:t>
      </w:r>
      <w:r w:rsidRPr="00414F90">
        <w:rPr>
          <w:rFonts w:ascii="Tahoma" w:eastAsia="Times New Roman" w:hAnsi="Tahoma" w:cs="Tahoma"/>
          <w:bCs/>
          <w:color w:val="000000"/>
          <w:sz w:val="20"/>
          <w:szCs w:val="20"/>
          <w:lang w:val="en-US"/>
        </w:rPr>
        <w:t>V</w:t>
      </w:r>
      <w:r w:rsidRPr="00414F90">
        <w:rPr>
          <w:rFonts w:ascii="Tahoma" w:eastAsia="Times New Roman" w:hAnsi="Tahoma" w:cs="Tahoma"/>
          <w:bCs/>
          <w:color w:val="000000"/>
          <w:sz w:val="20"/>
          <w:szCs w:val="20"/>
        </w:rPr>
        <w:t>-модели по договорам бюджетных потребителей (задача 46680)».</w:t>
      </w:r>
    </w:p>
    <w:p w:rsidR="00414F90" w:rsidRPr="00414F90" w:rsidRDefault="00414F90" w:rsidP="00414F90">
      <w:pPr>
        <w:pStyle w:val="a5"/>
        <w:widowControl w:val="0"/>
        <w:numPr>
          <w:ilvl w:val="0"/>
          <w:numId w:val="45"/>
        </w:numPr>
        <w:tabs>
          <w:tab w:val="left" w:pos="284"/>
        </w:tabs>
        <w:spacing w:after="0" w:line="240" w:lineRule="auto"/>
        <w:ind w:left="0" w:firstLine="0"/>
        <w:jc w:val="both"/>
        <w:rPr>
          <w:rFonts w:ascii="Tahoma" w:eastAsia="Times New Roman" w:hAnsi="Tahoma" w:cs="Tahoma"/>
          <w:bCs/>
          <w:sz w:val="20"/>
          <w:szCs w:val="20"/>
        </w:rPr>
      </w:pPr>
      <w:r w:rsidRPr="00414F90">
        <w:rPr>
          <w:rFonts w:ascii="Tahoma" w:eastAsia="Times New Roman" w:hAnsi="Tahoma" w:cs="Tahoma"/>
          <w:bCs/>
          <w:sz w:val="20"/>
          <w:szCs w:val="20"/>
        </w:rPr>
        <w:t>Приложение №5 «Спецификация на доработку функционала Реализация портала корректировок (Создание нового портала корректировок (задача 3362).</w:t>
      </w:r>
    </w:p>
    <w:p w:rsidR="00C421C4" w:rsidRPr="00414F90" w:rsidRDefault="00414F90" w:rsidP="00414F90">
      <w:pPr>
        <w:pStyle w:val="a5"/>
        <w:widowControl w:val="0"/>
        <w:numPr>
          <w:ilvl w:val="0"/>
          <w:numId w:val="45"/>
        </w:numPr>
        <w:tabs>
          <w:tab w:val="left" w:pos="284"/>
        </w:tabs>
        <w:spacing w:after="0" w:line="240" w:lineRule="auto"/>
        <w:ind w:left="0" w:firstLine="0"/>
        <w:rPr>
          <w:rFonts w:ascii="Tahoma" w:eastAsia="Times New Roman" w:hAnsi="Tahoma" w:cs="Tahoma"/>
          <w:bCs/>
          <w:color w:val="000000"/>
          <w:sz w:val="20"/>
          <w:szCs w:val="20"/>
          <w:lang w:eastAsia="ru-RU"/>
        </w:rPr>
      </w:pPr>
      <w:r w:rsidRPr="00414F90">
        <w:rPr>
          <w:rFonts w:ascii="Tahoma" w:eastAsia="Times New Roman" w:hAnsi="Tahoma" w:cs="Tahoma"/>
          <w:bCs/>
          <w:sz w:val="20"/>
          <w:szCs w:val="20"/>
        </w:rPr>
        <w:t>Приложение №6 «Спецификация на доработку функционала «</w:t>
      </w:r>
      <w:r w:rsidRPr="00414F90">
        <w:rPr>
          <w:rFonts w:ascii="Tahoma" w:eastAsia="Times New Roman" w:hAnsi="Tahoma" w:cs="Tahoma"/>
          <w:bCs/>
          <w:color w:val="000000"/>
          <w:sz w:val="20"/>
          <w:szCs w:val="20"/>
        </w:rPr>
        <w:t>Портал истории показаний ПУ (Доработка портала «Показания ПУ» (задача 3263</w:t>
      </w:r>
      <w:r w:rsidR="00C421C4" w:rsidRPr="00414F90">
        <w:rPr>
          <w:rFonts w:ascii="Tahoma" w:eastAsia="Times New Roman" w:hAnsi="Tahoma" w:cs="Tahoma"/>
          <w:bCs/>
          <w:color w:val="000000"/>
          <w:sz w:val="20"/>
          <w:szCs w:val="20"/>
          <w:lang w:eastAsia="ru-RU"/>
        </w:rPr>
        <w:t>)</w:t>
      </w:r>
    </w:p>
    <w:p w:rsidR="0093452B" w:rsidRPr="00414F90" w:rsidRDefault="0093452B" w:rsidP="00414F90">
      <w:pPr>
        <w:widowControl w:val="0"/>
        <w:spacing w:after="0" w:line="240" w:lineRule="auto"/>
        <w:jc w:val="both"/>
        <w:rPr>
          <w:rFonts w:ascii="Tahoma" w:eastAsia="Times New Roman" w:hAnsi="Tahoma" w:cs="Tahoma"/>
          <w:bCs/>
          <w:sz w:val="20"/>
          <w:szCs w:val="20"/>
          <w:lang w:eastAsia="ru-RU"/>
        </w:rPr>
      </w:pPr>
    </w:p>
    <w:p w:rsidR="001F23A9" w:rsidRPr="00414F90" w:rsidRDefault="001F23A9" w:rsidP="00414F90">
      <w:pPr>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br w:type="page"/>
      </w:r>
    </w:p>
    <w:p w:rsidR="00414F90" w:rsidRPr="00414F90" w:rsidRDefault="00414F90" w:rsidP="00414F90">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 xml:space="preserve">Приложение №1 к Техническому заданию </w:t>
      </w:r>
      <w:r w:rsidRPr="00414F90">
        <w:rPr>
          <w:rFonts w:ascii="Tahoma" w:eastAsia="Times New Roman" w:hAnsi="Tahoma" w:cs="Tahoma"/>
          <w:bCs/>
          <w:color w:val="000000"/>
          <w:sz w:val="20"/>
          <w:szCs w:val="20"/>
          <w:lang w:eastAsia="ru-RU"/>
        </w:rPr>
        <w:br/>
        <w:t xml:space="preserve">на выполнение работ по доработке функционала </w:t>
      </w:r>
      <w:r w:rsidRPr="00414F90">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414F90">
        <w:rPr>
          <w:rFonts w:ascii="Tahoma" w:eastAsia="Times New Roman" w:hAnsi="Tahoma" w:cs="Tahoma"/>
          <w:bCs/>
          <w:color w:val="000000"/>
          <w:sz w:val="20"/>
          <w:szCs w:val="20"/>
          <w:lang w:eastAsia="ru-RU"/>
        </w:rPr>
        <w:br/>
        <w:t>на базе Oracle Utilities CC&amp;B для нужд АО «ЭнергосбыТ Плюс»</w:t>
      </w:r>
    </w:p>
    <w:p w:rsidR="00414F90" w:rsidRPr="00414F90" w:rsidRDefault="00414F90" w:rsidP="00414F90">
      <w:pPr>
        <w:widowControl w:val="0"/>
        <w:spacing w:after="0" w:line="240" w:lineRule="auto"/>
        <w:contextualSpacing/>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contextualSpacing/>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 xml:space="preserve">Форма Заявки на доработку </w:t>
      </w:r>
    </w:p>
    <w:p w:rsidR="00414F90" w:rsidRPr="00414F90" w:rsidRDefault="00414F90" w:rsidP="00414F90">
      <w:pPr>
        <w:widowControl w:val="0"/>
        <w:spacing w:after="0" w:line="240" w:lineRule="auto"/>
        <w:contextualSpacing/>
        <w:jc w:val="center"/>
        <w:rPr>
          <w:rFonts w:ascii="Tahoma" w:eastAsia="Times New Roman" w:hAnsi="Tahoma" w:cs="Tahoma"/>
          <w:sz w:val="20"/>
          <w:szCs w:val="20"/>
          <w:lang w:eastAsia="x-none"/>
        </w:rPr>
      </w:pPr>
      <w:r w:rsidRPr="00414F90">
        <w:rPr>
          <w:rFonts w:ascii="Tahoma" w:eastAsia="Times New Roman" w:hAnsi="Tahoma" w:cs="Tahoma"/>
          <w:sz w:val="20"/>
          <w:szCs w:val="20"/>
          <w:lang w:eastAsia="ru-RU"/>
        </w:rPr>
        <w:t xml:space="preserve">по Фиксированному перечню работ </w:t>
      </w:r>
      <w:r w:rsidRPr="00414F90">
        <w:rPr>
          <w:rFonts w:ascii="Tahoma" w:eastAsia="Times New Roman" w:hAnsi="Tahoma" w:cs="Tahoma"/>
          <w:sz w:val="20"/>
          <w:szCs w:val="20"/>
          <w:lang w:eastAsia="ru-RU"/>
        </w:rPr>
        <w:br/>
        <w:t>(в соответствии с п. 3.2.1 настоящего ТЗ)</w:t>
      </w:r>
    </w:p>
    <w:p w:rsidR="00414F90" w:rsidRPr="00414F90" w:rsidRDefault="00414F90" w:rsidP="00414F90">
      <w:pPr>
        <w:widowControl w:val="0"/>
        <w:autoSpaceDE w:val="0"/>
        <w:autoSpaceDN w:val="0"/>
        <w:spacing w:after="0" w:line="240" w:lineRule="auto"/>
        <w:jc w:val="both"/>
        <w:rPr>
          <w:rFonts w:ascii="Tahoma" w:eastAsia="Times New Roman" w:hAnsi="Tahoma" w:cs="Tahoma"/>
          <w:b/>
          <w:bCs/>
          <w:caps/>
          <w:sz w:val="20"/>
          <w:szCs w:val="20"/>
          <w:lang w:eastAsia="ru-RU"/>
        </w:rPr>
      </w:pPr>
    </w:p>
    <w:p w:rsidR="00414F90" w:rsidRPr="00414F90" w:rsidRDefault="00414F90" w:rsidP="00414F90">
      <w:pPr>
        <w:widowControl w:val="0"/>
        <w:autoSpaceDE w:val="0"/>
        <w:autoSpaceDN w:val="0"/>
        <w:spacing w:after="0" w:line="240" w:lineRule="auto"/>
        <w:jc w:val="both"/>
        <w:rPr>
          <w:rFonts w:ascii="Tahoma" w:eastAsia="Times New Roman" w:hAnsi="Tahoma" w:cs="Tahoma"/>
          <w:b/>
          <w:bCs/>
          <w:sz w:val="20"/>
          <w:szCs w:val="20"/>
          <w:lang w:eastAsia="ru-RU"/>
        </w:rPr>
      </w:pPr>
      <w:r w:rsidRPr="00414F90">
        <w:rPr>
          <w:rFonts w:ascii="Tahoma" w:eastAsia="Times New Roman" w:hAnsi="Tahoma" w:cs="Tahoma"/>
          <w:b/>
          <w:bCs/>
          <w:caps/>
          <w:sz w:val="20"/>
          <w:szCs w:val="20"/>
          <w:lang w:eastAsia="ru-RU"/>
        </w:rPr>
        <w:t>Заявка</w:t>
      </w:r>
      <w:r w:rsidRPr="00414F90">
        <w:rPr>
          <w:rFonts w:ascii="Tahoma" w:eastAsia="Times New Roman" w:hAnsi="Tahoma" w:cs="Tahoma"/>
          <w:b/>
          <w:bCs/>
          <w:sz w:val="20"/>
          <w:szCs w:val="20"/>
          <w:lang w:eastAsia="ru-RU"/>
        </w:rPr>
        <w:t xml:space="preserve"> №_____ от __________</w:t>
      </w:r>
    </w:p>
    <w:p w:rsidR="00414F90" w:rsidRPr="00414F90" w:rsidRDefault="00414F90" w:rsidP="00414F90">
      <w:pPr>
        <w:widowControl w:val="0"/>
        <w:autoSpaceDE w:val="0"/>
        <w:autoSpaceDN w:val="0"/>
        <w:spacing w:after="0" w:line="240" w:lineRule="auto"/>
        <w:jc w:val="both"/>
        <w:rPr>
          <w:rFonts w:ascii="Tahoma" w:eastAsia="Times New Roman" w:hAnsi="Tahoma" w:cs="Tahoma"/>
          <w:bCs/>
          <w:sz w:val="20"/>
          <w:szCs w:val="20"/>
          <w:lang w:eastAsia="ru-RU"/>
        </w:rPr>
      </w:pPr>
      <w:r w:rsidRPr="00414F90">
        <w:rPr>
          <w:rFonts w:ascii="Tahoma" w:eastAsia="Times New Roman" w:hAnsi="Tahoma" w:cs="Tahoma"/>
          <w:bCs/>
          <w:sz w:val="20"/>
          <w:szCs w:val="20"/>
          <w:lang w:eastAsia="ru-RU"/>
        </w:rPr>
        <w:t>к Договору №____________ от «___» ________ 202_ г.</w:t>
      </w:r>
    </w:p>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701"/>
        <w:gridCol w:w="2126"/>
        <w:gridCol w:w="2409"/>
      </w:tblGrid>
      <w:tr w:rsidR="00414F90" w:rsidRPr="00414F90" w:rsidTr="007621D5">
        <w:tc>
          <w:tcPr>
            <w:tcW w:w="35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w:t>
            </w:r>
          </w:p>
        </w:tc>
        <w:tc>
          <w:tcPr>
            <w:tcW w:w="289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Наименование Работ и корпоративной системы, применительно к которой выполняются работы</w:t>
            </w:r>
          </w:p>
        </w:tc>
        <w:tc>
          <w:tcPr>
            <w:tcW w:w="1701"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Сроки выполнения </w:t>
            </w:r>
            <w:r w:rsidRPr="00414F90">
              <w:rPr>
                <w:rFonts w:ascii="Tahoma" w:eastAsia="Times New Roman" w:hAnsi="Tahoma" w:cs="Tahoma"/>
                <w:bCs/>
                <w:sz w:val="20"/>
                <w:szCs w:val="20"/>
              </w:rPr>
              <w:t>работ</w:t>
            </w:r>
          </w:p>
        </w:tc>
        <w:tc>
          <w:tcPr>
            <w:tcW w:w="2126"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Состав работ</w:t>
            </w:r>
          </w:p>
        </w:tc>
        <w:tc>
          <w:tcPr>
            <w:tcW w:w="2409"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Стоимость работ, </w:t>
            </w:r>
            <w:r w:rsidRPr="00414F90">
              <w:rPr>
                <w:rFonts w:ascii="Tahoma" w:eastAsia="Times New Roman" w:hAnsi="Tahoma" w:cs="Tahoma"/>
                <w:color w:val="000000"/>
                <w:sz w:val="20"/>
                <w:szCs w:val="20"/>
                <w:lang w:eastAsia="ru-RU"/>
              </w:rPr>
              <w:br/>
              <w:t>руб. с НДС</w:t>
            </w:r>
          </w:p>
        </w:tc>
      </w:tr>
      <w:tr w:rsidR="00414F90" w:rsidRPr="00414F90" w:rsidTr="007621D5">
        <w:trPr>
          <w:trHeight w:val="423"/>
        </w:trPr>
        <w:tc>
          <w:tcPr>
            <w:tcW w:w="3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89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70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shd w:val="clear" w:color="auto" w:fill="FFFFFF"/>
                <w:lang w:eastAsia="ru-RU"/>
              </w:rPr>
              <w:t>с __ по__</w:t>
            </w:r>
          </w:p>
        </w:tc>
        <w:tc>
          <w:tcPr>
            <w:tcW w:w="2126"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83" w:type="dxa"/>
            <w:gridSpan w:val="4"/>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414F90">
              <w:rPr>
                <w:rFonts w:ascii="Tahoma" w:eastAsia="Times New Roman" w:hAnsi="Tahoma" w:cs="Tahoma"/>
                <w:b/>
                <w:color w:val="000000"/>
                <w:sz w:val="20"/>
                <w:szCs w:val="20"/>
                <w:lang w:eastAsia="ru-RU"/>
              </w:rPr>
              <w:t>Итого без НДС:</w:t>
            </w: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83" w:type="dxa"/>
            <w:gridSpan w:val="4"/>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НДС (20%):</w:t>
            </w: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83" w:type="dxa"/>
            <w:gridSpan w:val="4"/>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414F90">
              <w:rPr>
                <w:rFonts w:ascii="Tahoma" w:eastAsia="Times New Roman" w:hAnsi="Tahoma" w:cs="Tahoma"/>
                <w:b/>
                <w:color w:val="000000"/>
                <w:sz w:val="20"/>
                <w:szCs w:val="20"/>
                <w:lang w:eastAsia="ru-RU"/>
              </w:rPr>
              <w:t>Всего:</w:t>
            </w: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p>
        </w:tc>
      </w:tr>
    </w:tbl>
    <w:p w:rsidR="00414F90" w:rsidRPr="00414F90" w:rsidRDefault="00414F90" w:rsidP="00414F90">
      <w:pPr>
        <w:widowControl w:val="0"/>
        <w:autoSpaceDE w:val="0"/>
        <w:autoSpaceDN w:val="0"/>
        <w:spacing w:after="0" w:line="240" w:lineRule="auto"/>
        <w:jc w:val="both"/>
        <w:rPr>
          <w:rFonts w:ascii="Tahoma" w:eastAsia="Times New Roman" w:hAnsi="Tahoma" w:cs="Tahoma"/>
          <w:color w:val="000000"/>
          <w:sz w:val="20"/>
          <w:szCs w:val="20"/>
          <w:lang w:eastAsia="ru-RU"/>
        </w:rPr>
      </w:pPr>
    </w:p>
    <w:p w:rsidR="00414F90" w:rsidRPr="00414F90" w:rsidRDefault="00414F90" w:rsidP="00414F90">
      <w:pPr>
        <w:widowControl w:val="0"/>
        <w:tabs>
          <w:tab w:val="left" w:pos="567"/>
        </w:tabs>
        <w:autoSpaceDE w:val="0"/>
        <w:autoSpaceDN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1. Цена </w:t>
      </w:r>
      <w:r w:rsidRPr="00414F90">
        <w:rPr>
          <w:rFonts w:ascii="Tahoma" w:eastAsia="Times New Roman" w:hAnsi="Tahoma" w:cs="Tahoma"/>
          <w:caps/>
          <w:color w:val="000000"/>
          <w:sz w:val="20"/>
          <w:szCs w:val="20"/>
          <w:lang w:eastAsia="ru-RU"/>
        </w:rPr>
        <w:t>работ</w:t>
      </w:r>
      <w:r w:rsidRPr="00414F90">
        <w:rPr>
          <w:rFonts w:ascii="Tahoma" w:eastAsia="Times New Roman" w:hAnsi="Tahoma" w:cs="Tahoma"/>
          <w:color w:val="000000"/>
          <w:sz w:val="20"/>
          <w:szCs w:val="20"/>
          <w:lang w:eastAsia="ru-RU"/>
        </w:rPr>
        <w:t>:</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1.1. Общая цена работ по настоящей Заявке составляет ___________ (___________) рублей _____копеек, в т.ч. НДС 20% _____ (_________) рублей ___ копеек.</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2. Состав </w:t>
      </w:r>
      <w:r w:rsidRPr="00414F90">
        <w:rPr>
          <w:rFonts w:ascii="Tahoma" w:eastAsia="Times New Roman" w:hAnsi="Tahoma" w:cs="Tahoma"/>
          <w:bCs/>
          <w:sz w:val="20"/>
          <w:szCs w:val="20"/>
        </w:rPr>
        <w:t>работ</w:t>
      </w:r>
      <w:r w:rsidRPr="00414F90">
        <w:rPr>
          <w:rFonts w:ascii="Tahoma" w:eastAsia="Times New Roman" w:hAnsi="Tahoma" w:cs="Tahoma"/>
          <w:color w:val="000000"/>
          <w:sz w:val="20"/>
          <w:szCs w:val="20"/>
          <w:lang w:eastAsia="ru-RU"/>
        </w:rPr>
        <w:t xml:space="preserve"> и требования к выполнению: __________________.</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3. Критерии приемки </w:t>
      </w:r>
      <w:r w:rsidRPr="00414F90">
        <w:rPr>
          <w:rFonts w:ascii="Tahoma" w:eastAsia="Times New Roman" w:hAnsi="Tahoma" w:cs="Tahoma"/>
          <w:bCs/>
          <w:sz w:val="20"/>
          <w:szCs w:val="20"/>
        </w:rPr>
        <w:t>работ</w:t>
      </w:r>
      <w:r w:rsidRPr="00414F90">
        <w:rPr>
          <w:rFonts w:ascii="Tahoma" w:eastAsia="Times New Roman" w:hAnsi="Tahoma" w:cs="Tahoma"/>
          <w:color w:val="000000"/>
          <w:sz w:val="20"/>
          <w:szCs w:val="20"/>
          <w:lang w:eastAsia="ru-RU"/>
        </w:rPr>
        <w:t>: ____________________________.</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4. Результаты </w:t>
      </w:r>
      <w:r w:rsidRPr="00414F90">
        <w:rPr>
          <w:rFonts w:ascii="Tahoma" w:eastAsia="Times New Roman" w:hAnsi="Tahoma" w:cs="Tahoma"/>
          <w:bCs/>
          <w:sz w:val="20"/>
          <w:szCs w:val="20"/>
        </w:rPr>
        <w:t>работ</w:t>
      </w:r>
      <w:r w:rsidRPr="00414F90">
        <w:rPr>
          <w:rFonts w:ascii="Tahoma" w:eastAsia="Times New Roman" w:hAnsi="Tahoma" w:cs="Tahoma"/>
          <w:color w:val="000000"/>
          <w:sz w:val="20"/>
          <w:szCs w:val="20"/>
          <w:lang w:eastAsia="ru-RU"/>
        </w:rPr>
        <w:t>: ________________________________.</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5. Приложения к Заявке</w:t>
      </w:r>
      <w:r w:rsidRPr="00414F90">
        <w:rPr>
          <w:rFonts w:ascii="Tahoma" w:eastAsia="Times New Roman" w:hAnsi="Tahoma" w:cs="Tahoma"/>
          <w:caps/>
          <w:color w:val="000000"/>
          <w:sz w:val="20"/>
          <w:szCs w:val="20"/>
          <w:lang w:eastAsia="ru-RU"/>
        </w:rPr>
        <w:t>: (ТЗ, ФТ, иное) указывается по необходимости</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7. Руководители работ по Заявке:</w:t>
      </w:r>
    </w:p>
    <w:p w:rsidR="00414F90" w:rsidRPr="00414F90" w:rsidRDefault="00414F90" w:rsidP="00414F90">
      <w:pPr>
        <w:widowControl w:val="0"/>
        <w:numPr>
          <w:ilvl w:val="0"/>
          <w:numId w:val="3"/>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со </w:t>
      </w:r>
      <w:r w:rsidRPr="00414F90">
        <w:rPr>
          <w:rFonts w:ascii="Tahoma" w:eastAsia="Times New Roman" w:hAnsi="Tahoma" w:cs="Tahoma"/>
          <w:caps/>
          <w:color w:val="000000"/>
          <w:sz w:val="20"/>
          <w:szCs w:val="20"/>
          <w:lang w:eastAsia="ru-RU"/>
        </w:rPr>
        <w:t>стороны</w:t>
      </w:r>
      <w:r w:rsidRPr="00414F90">
        <w:rPr>
          <w:rFonts w:ascii="Tahoma" w:eastAsia="Times New Roman" w:hAnsi="Tahoma" w:cs="Tahoma"/>
          <w:color w:val="000000"/>
          <w:sz w:val="20"/>
          <w:szCs w:val="20"/>
          <w:lang w:eastAsia="ru-RU"/>
        </w:rPr>
        <w:t xml:space="preserve"> ЗАКАЗЧИКА – ФИО, должность, адрес эл. почты</w:t>
      </w:r>
    </w:p>
    <w:p w:rsidR="00414F90" w:rsidRPr="00414F90" w:rsidRDefault="00414F90" w:rsidP="00414F90">
      <w:pPr>
        <w:widowControl w:val="0"/>
        <w:numPr>
          <w:ilvl w:val="0"/>
          <w:numId w:val="3"/>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со </w:t>
      </w:r>
      <w:r w:rsidRPr="00414F90">
        <w:rPr>
          <w:rFonts w:ascii="Tahoma" w:eastAsia="Times New Roman" w:hAnsi="Tahoma" w:cs="Tahoma"/>
          <w:caps/>
          <w:color w:val="000000"/>
          <w:sz w:val="20"/>
          <w:szCs w:val="20"/>
          <w:lang w:eastAsia="ru-RU"/>
        </w:rPr>
        <w:t>стороны</w:t>
      </w:r>
      <w:r w:rsidRPr="00414F90">
        <w:rPr>
          <w:rFonts w:ascii="Tahoma" w:eastAsia="Times New Roman" w:hAnsi="Tahoma" w:cs="Tahoma"/>
          <w:color w:val="000000"/>
          <w:sz w:val="20"/>
          <w:szCs w:val="20"/>
          <w:lang w:eastAsia="ru-RU"/>
        </w:rPr>
        <w:t xml:space="preserve"> ИСПОЛНИТЕЛЯ – ФИО, должность, адрес эл. почты.</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vanish/>
          <w:sz w:val="20"/>
          <w:szCs w:val="20"/>
          <w:lang w:eastAsia="ru-RU"/>
        </w:rPr>
      </w:pPr>
      <w:r w:rsidRPr="00414F90">
        <w:rPr>
          <w:rFonts w:ascii="Tahoma" w:eastAsia="Times New Roman" w:hAnsi="Tahoma" w:cs="Tahoma"/>
          <w:color w:val="000000"/>
          <w:sz w:val="20"/>
          <w:szCs w:val="20"/>
          <w:lang w:eastAsia="ru-RU"/>
        </w:rPr>
        <w:t xml:space="preserve">8. </w:t>
      </w:r>
      <w:r w:rsidRPr="00414F90">
        <w:rPr>
          <w:rFonts w:ascii="Tahoma" w:eastAsia="Times New Roman" w:hAnsi="Tahoma" w:cs="Tahoma"/>
          <w:sz w:val="20"/>
          <w:szCs w:val="20"/>
          <w:lang w:eastAsia="ru-RU"/>
        </w:rPr>
        <w:t xml:space="preserve">Подписи </w:t>
      </w:r>
      <w:r w:rsidRPr="00414F90">
        <w:rPr>
          <w:rFonts w:ascii="Tahoma" w:eastAsia="Times New Roman" w:hAnsi="Tahoma" w:cs="Tahoma"/>
          <w:caps/>
          <w:sz w:val="20"/>
          <w:szCs w:val="20"/>
          <w:lang w:eastAsia="ru-RU"/>
        </w:rPr>
        <w:t>Сторон</w:t>
      </w:r>
      <w:r w:rsidRPr="00414F90">
        <w:rPr>
          <w:rFonts w:ascii="Tahoma" w:eastAsia="Times New Roman" w:hAnsi="Tahoma" w:cs="Tahoma"/>
          <w:sz w:val="20"/>
          <w:szCs w:val="20"/>
          <w:lang w:eastAsia="ru-RU"/>
        </w:rPr>
        <w:t>.</w:t>
      </w:r>
    </w:p>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pacing w:after="0" w:line="240" w:lineRule="auto"/>
        <w:contextualSpacing/>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lastRenderedPageBreak/>
        <w:t xml:space="preserve">Форма Заявки на доработку </w:t>
      </w:r>
    </w:p>
    <w:p w:rsidR="00414F90" w:rsidRPr="00414F90" w:rsidRDefault="00414F90" w:rsidP="00414F90">
      <w:pPr>
        <w:widowControl w:val="0"/>
        <w:spacing w:after="0" w:line="240" w:lineRule="auto"/>
        <w:contextualSpacing/>
        <w:jc w:val="center"/>
        <w:rPr>
          <w:rFonts w:ascii="Tahoma" w:eastAsia="Times New Roman" w:hAnsi="Tahoma" w:cs="Tahoma"/>
          <w:sz w:val="20"/>
          <w:szCs w:val="20"/>
          <w:lang w:eastAsia="ru-RU"/>
        </w:rPr>
      </w:pPr>
      <w:r w:rsidRPr="00414F90">
        <w:rPr>
          <w:rFonts w:ascii="Tahoma" w:eastAsia="Times New Roman" w:hAnsi="Tahoma" w:cs="Tahoma"/>
          <w:bCs/>
          <w:sz w:val="20"/>
          <w:szCs w:val="20"/>
          <w:lang w:eastAsia="ru-RU"/>
        </w:rPr>
        <w:t xml:space="preserve">функционала корпоративной информационной системы «Единый биллинг» </w:t>
      </w:r>
      <w:r w:rsidRPr="00414F90">
        <w:rPr>
          <w:rFonts w:ascii="Tahoma" w:eastAsia="Times New Roman" w:hAnsi="Tahoma" w:cs="Tahoma"/>
          <w:bCs/>
          <w:sz w:val="20"/>
          <w:szCs w:val="20"/>
          <w:lang w:eastAsia="ru-RU"/>
        </w:rPr>
        <w:br/>
        <w:t xml:space="preserve">на базе </w:t>
      </w:r>
      <w:r w:rsidRPr="00414F90">
        <w:rPr>
          <w:rFonts w:ascii="Tahoma" w:eastAsia="Times New Roman" w:hAnsi="Tahoma" w:cs="Tahoma"/>
          <w:bCs/>
          <w:sz w:val="20"/>
          <w:szCs w:val="20"/>
          <w:lang w:val="en-US" w:eastAsia="ru-RU"/>
        </w:rPr>
        <w:t>Oracle</w:t>
      </w:r>
      <w:r w:rsidRPr="00414F90">
        <w:rPr>
          <w:rFonts w:ascii="Tahoma" w:eastAsia="Times New Roman" w:hAnsi="Tahoma" w:cs="Tahoma"/>
          <w:bCs/>
          <w:sz w:val="20"/>
          <w:szCs w:val="20"/>
          <w:lang w:eastAsia="ru-RU"/>
        </w:rPr>
        <w:t xml:space="preserve"> </w:t>
      </w:r>
      <w:r w:rsidRPr="00414F90">
        <w:rPr>
          <w:rFonts w:ascii="Tahoma" w:eastAsia="Times New Roman" w:hAnsi="Tahoma" w:cs="Tahoma"/>
          <w:bCs/>
          <w:sz w:val="20"/>
          <w:szCs w:val="20"/>
          <w:lang w:val="en-US" w:eastAsia="ru-RU"/>
        </w:rPr>
        <w:t>Utilities</w:t>
      </w:r>
      <w:r w:rsidRPr="00414F90">
        <w:rPr>
          <w:rFonts w:ascii="Tahoma" w:eastAsia="Times New Roman" w:hAnsi="Tahoma" w:cs="Tahoma"/>
          <w:bCs/>
          <w:sz w:val="20"/>
          <w:szCs w:val="20"/>
          <w:lang w:eastAsia="ru-RU"/>
        </w:rPr>
        <w:t xml:space="preserve"> </w:t>
      </w:r>
      <w:r w:rsidRPr="00414F90">
        <w:rPr>
          <w:rFonts w:ascii="Tahoma" w:eastAsia="Times New Roman" w:hAnsi="Tahoma" w:cs="Tahoma"/>
          <w:bCs/>
          <w:sz w:val="20"/>
          <w:szCs w:val="20"/>
          <w:lang w:val="en-US" w:eastAsia="ru-RU"/>
        </w:rPr>
        <w:t>CC</w:t>
      </w:r>
      <w:r w:rsidRPr="00414F90">
        <w:rPr>
          <w:rFonts w:ascii="Tahoma" w:eastAsia="Times New Roman" w:hAnsi="Tahoma" w:cs="Tahoma"/>
          <w:bCs/>
          <w:sz w:val="20"/>
          <w:szCs w:val="20"/>
          <w:lang w:eastAsia="ru-RU"/>
        </w:rPr>
        <w:t>&amp;</w:t>
      </w:r>
      <w:r w:rsidRPr="00414F90">
        <w:rPr>
          <w:rFonts w:ascii="Tahoma" w:eastAsia="Times New Roman" w:hAnsi="Tahoma" w:cs="Tahoma"/>
          <w:bCs/>
          <w:sz w:val="20"/>
          <w:szCs w:val="20"/>
          <w:lang w:val="en-US" w:eastAsia="ru-RU"/>
        </w:rPr>
        <w:t>B</w:t>
      </w:r>
      <w:r w:rsidRPr="00414F90">
        <w:rPr>
          <w:rFonts w:ascii="Tahoma" w:eastAsia="Times New Roman" w:hAnsi="Tahoma" w:cs="Tahoma"/>
          <w:bCs/>
          <w:sz w:val="20"/>
          <w:szCs w:val="20"/>
          <w:lang w:eastAsia="ru-RU"/>
        </w:rPr>
        <w:t xml:space="preserve"> сверх Фиксированного перечня работ</w:t>
      </w:r>
      <w:r w:rsidRPr="00414F90">
        <w:rPr>
          <w:rFonts w:ascii="Tahoma" w:eastAsia="Times New Roman" w:hAnsi="Tahoma" w:cs="Tahoma"/>
          <w:sz w:val="20"/>
          <w:szCs w:val="20"/>
          <w:lang w:eastAsia="ru-RU"/>
        </w:rPr>
        <w:t xml:space="preserve"> </w:t>
      </w:r>
      <w:r w:rsidRPr="00414F90">
        <w:rPr>
          <w:rFonts w:ascii="Tahoma" w:eastAsia="Times New Roman" w:hAnsi="Tahoma" w:cs="Tahoma"/>
          <w:sz w:val="20"/>
          <w:szCs w:val="20"/>
          <w:lang w:eastAsia="ru-RU"/>
        </w:rPr>
        <w:br/>
        <w:t>(в соответствии с п. 3.2.2 настоящего ТЗ)</w:t>
      </w:r>
    </w:p>
    <w:p w:rsidR="00414F90" w:rsidRPr="00414F90" w:rsidRDefault="00414F90" w:rsidP="00414F90">
      <w:pPr>
        <w:widowControl w:val="0"/>
        <w:autoSpaceDE w:val="0"/>
        <w:autoSpaceDN w:val="0"/>
        <w:spacing w:after="0" w:line="240" w:lineRule="auto"/>
        <w:jc w:val="both"/>
        <w:rPr>
          <w:rFonts w:ascii="Tahoma" w:eastAsia="Times New Roman" w:hAnsi="Tahoma" w:cs="Tahoma"/>
          <w:b/>
          <w:bCs/>
          <w:caps/>
          <w:sz w:val="20"/>
          <w:szCs w:val="20"/>
          <w:lang w:eastAsia="ru-RU"/>
        </w:rPr>
      </w:pPr>
    </w:p>
    <w:p w:rsidR="00414F90" w:rsidRPr="00414F90" w:rsidRDefault="00414F90" w:rsidP="00414F90">
      <w:pPr>
        <w:widowControl w:val="0"/>
        <w:autoSpaceDE w:val="0"/>
        <w:autoSpaceDN w:val="0"/>
        <w:spacing w:after="0" w:line="240" w:lineRule="auto"/>
        <w:jc w:val="both"/>
        <w:rPr>
          <w:rFonts w:ascii="Tahoma" w:eastAsia="Times New Roman" w:hAnsi="Tahoma" w:cs="Tahoma"/>
          <w:b/>
          <w:bCs/>
          <w:sz w:val="20"/>
          <w:szCs w:val="20"/>
          <w:lang w:eastAsia="ru-RU"/>
        </w:rPr>
      </w:pPr>
      <w:r w:rsidRPr="00414F90">
        <w:rPr>
          <w:rFonts w:ascii="Tahoma" w:eastAsia="Times New Roman" w:hAnsi="Tahoma" w:cs="Tahoma"/>
          <w:b/>
          <w:bCs/>
          <w:caps/>
          <w:sz w:val="20"/>
          <w:szCs w:val="20"/>
          <w:lang w:eastAsia="ru-RU"/>
        </w:rPr>
        <w:t>Заявка</w:t>
      </w:r>
      <w:r w:rsidRPr="00414F90">
        <w:rPr>
          <w:rFonts w:ascii="Tahoma" w:eastAsia="Times New Roman" w:hAnsi="Tahoma" w:cs="Tahoma"/>
          <w:b/>
          <w:bCs/>
          <w:sz w:val="20"/>
          <w:szCs w:val="20"/>
          <w:lang w:eastAsia="ru-RU"/>
        </w:rPr>
        <w:t xml:space="preserve"> №_____ от __________</w:t>
      </w:r>
    </w:p>
    <w:p w:rsidR="00414F90" w:rsidRPr="00414F90" w:rsidRDefault="00414F90" w:rsidP="00414F90">
      <w:pPr>
        <w:widowControl w:val="0"/>
        <w:autoSpaceDE w:val="0"/>
        <w:autoSpaceDN w:val="0"/>
        <w:spacing w:after="0" w:line="240" w:lineRule="auto"/>
        <w:jc w:val="both"/>
        <w:rPr>
          <w:rFonts w:ascii="Tahoma" w:eastAsia="Times New Roman" w:hAnsi="Tahoma" w:cs="Tahoma"/>
          <w:bCs/>
          <w:sz w:val="20"/>
          <w:szCs w:val="20"/>
          <w:lang w:eastAsia="ru-RU"/>
        </w:rPr>
      </w:pPr>
      <w:r w:rsidRPr="00414F90">
        <w:rPr>
          <w:rFonts w:ascii="Tahoma" w:eastAsia="Times New Roman" w:hAnsi="Tahoma" w:cs="Tahoma"/>
          <w:bCs/>
          <w:sz w:val="20"/>
          <w:szCs w:val="20"/>
          <w:lang w:eastAsia="ru-RU"/>
        </w:rPr>
        <w:t>к Договору №____________ от «___» ________ 202_ г.</w:t>
      </w:r>
    </w:p>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544"/>
        <w:gridCol w:w="1204"/>
        <w:gridCol w:w="1958"/>
        <w:gridCol w:w="993"/>
        <w:gridCol w:w="1131"/>
        <w:gridCol w:w="1283"/>
      </w:tblGrid>
      <w:tr w:rsidR="00414F90" w:rsidRPr="00414F90" w:rsidTr="007621D5">
        <w:tc>
          <w:tcPr>
            <w:tcW w:w="35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w:t>
            </w:r>
          </w:p>
        </w:tc>
        <w:tc>
          <w:tcPr>
            <w:tcW w:w="2544"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Наименование работ и корпоративной системы, применительно к которой выполняются работы</w:t>
            </w:r>
          </w:p>
        </w:tc>
        <w:tc>
          <w:tcPr>
            <w:tcW w:w="1204"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Сроки выполнения работ</w:t>
            </w:r>
          </w:p>
        </w:tc>
        <w:tc>
          <w:tcPr>
            <w:tcW w:w="195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Типы работ</w:t>
            </w:r>
          </w:p>
        </w:tc>
        <w:tc>
          <w:tcPr>
            <w:tcW w:w="993"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Ставка, руб/час, с НДС</w:t>
            </w:r>
          </w:p>
        </w:tc>
        <w:tc>
          <w:tcPr>
            <w:tcW w:w="1131"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Объем работ, чел./часов</w:t>
            </w:r>
          </w:p>
        </w:tc>
        <w:tc>
          <w:tcPr>
            <w:tcW w:w="1283"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Стоимость работ, руб.</w:t>
            </w:r>
            <w:r w:rsidRPr="00414F90">
              <w:rPr>
                <w:rFonts w:ascii="Tahoma" w:eastAsia="Times New Roman" w:hAnsi="Tahoma" w:cs="Tahoma"/>
                <w:color w:val="000000"/>
                <w:sz w:val="20"/>
                <w:szCs w:val="20"/>
                <w:lang w:eastAsia="ru-RU"/>
              </w:rPr>
              <w:br/>
              <w:t>с НДС</w:t>
            </w:r>
          </w:p>
        </w:tc>
      </w:tr>
      <w:tr w:rsidR="00414F90" w:rsidRPr="00414F90" w:rsidTr="007621D5">
        <w:tc>
          <w:tcPr>
            <w:tcW w:w="358" w:type="dxa"/>
            <w:vMerge w:val="restart"/>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restart"/>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restart"/>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shd w:val="clear" w:color="auto" w:fill="FFFFFF"/>
                <w:lang w:eastAsia="ru-RU"/>
              </w:rPr>
              <w:t>с __ по__</w:t>
            </w:r>
          </w:p>
        </w:tc>
        <w:tc>
          <w:tcPr>
            <w:tcW w:w="19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Работа архитектора</w:t>
            </w:r>
          </w:p>
        </w:tc>
        <w:tc>
          <w:tcPr>
            <w:tcW w:w="99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c>
          <w:tcPr>
            <w:tcW w:w="358"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Работа аналитика</w:t>
            </w:r>
          </w:p>
        </w:tc>
        <w:tc>
          <w:tcPr>
            <w:tcW w:w="99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c>
          <w:tcPr>
            <w:tcW w:w="358"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Работа разработчика</w:t>
            </w:r>
          </w:p>
        </w:tc>
        <w:tc>
          <w:tcPr>
            <w:tcW w:w="99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197"/>
        </w:trPr>
        <w:tc>
          <w:tcPr>
            <w:tcW w:w="358"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Работа тестировщика</w:t>
            </w:r>
          </w:p>
        </w:tc>
        <w:tc>
          <w:tcPr>
            <w:tcW w:w="99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465"/>
        </w:trPr>
        <w:tc>
          <w:tcPr>
            <w:tcW w:w="358"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54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04" w:type="dxa"/>
            <w:vMerge/>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shd w:val="clear" w:color="auto" w:fill="FFFFFF"/>
                <w:lang w:eastAsia="ru-RU"/>
              </w:rPr>
            </w:pPr>
          </w:p>
        </w:tc>
        <w:tc>
          <w:tcPr>
            <w:tcW w:w="19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Работа руководителя проекта</w:t>
            </w:r>
          </w:p>
        </w:tc>
        <w:tc>
          <w:tcPr>
            <w:tcW w:w="99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57" w:type="dxa"/>
            <w:gridSpan w:val="5"/>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414F90">
              <w:rPr>
                <w:rFonts w:ascii="Tahoma" w:eastAsia="Times New Roman" w:hAnsi="Tahoma" w:cs="Tahoma"/>
                <w:b/>
                <w:color w:val="000000"/>
                <w:sz w:val="20"/>
                <w:szCs w:val="20"/>
                <w:lang w:eastAsia="ru-RU"/>
              </w:rPr>
              <w:t>Итого без НДС:</w:t>
            </w: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57" w:type="dxa"/>
            <w:gridSpan w:val="5"/>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НДС (20%):</w:t>
            </w: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57" w:type="dxa"/>
            <w:gridSpan w:val="5"/>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414F90">
              <w:rPr>
                <w:rFonts w:ascii="Tahoma" w:eastAsia="Times New Roman" w:hAnsi="Tahoma" w:cs="Tahoma"/>
                <w:b/>
                <w:color w:val="000000"/>
                <w:sz w:val="20"/>
                <w:szCs w:val="20"/>
                <w:lang w:eastAsia="ru-RU"/>
              </w:rPr>
              <w:t>Всего:</w:t>
            </w:r>
          </w:p>
        </w:tc>
        <w:tc>
          <w:tcPr>
            <w:tcW w:w="1131"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p>
        </w:tc>
        <w:tc>
          <w:tcPr>
            <w:tcW w:w="1283"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bl>
    <w:p w:rsidR="00414F90" w:rsidRPr="00414F90" w:rsidRDefault="00414F90" w:rsidP="00414F90">
      <w:pPr>
        <w:widowControl w:val="0"/>
        <w:autoSpaceDE w:val="0"/>
        <w:autoSpaceDN w:val="0"/>
        <w:spacing w:after="0" w:line="240" w:lineRule="auto"/>
        <w:jc w:val="both"/>
        <w:rPr>
          <w:rFonts w:ascii="Tahoma" w:eastAsia="Times New Roman" w:hAnsi="Tahoma" w:cs="Tahoma"/>
          <w:color w:val="000000"/>
          <w:sz w:val="20"/>
          <w:szCs w:val="20"/>
          <w:lang w:eastAsia="ru-RU"/>
        </w:rPr>
      </w:pPr>
    </w:p>
    <w:p w:rsidR="00414F90" w:rsidRPr="00414F90" w:rsidRDefault="00414F90" w:rsidP="00414F90">
      <w:pPr>
        <w:widowControl w:val="0"/>
        <w:tabs>
          <w:tab w:val="left" w:pos="567"/>
        </w:tabs>
        <w:autoSpaceDE w:val="0"/>
        <w:autoSpaceDN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1. Цена работ:</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1.1. Общая цена работ по настоящей Заявке составляет ___________ (___________) рублей _____копеек, в т.ч. НДС 20% _____ (_________) рублей ___ копеек.</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2. Состав работ и требования к выполнению: __________________.</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3. Критерии приемки работ: ____________________________.</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4. Результаты работ: ________________________________.</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5. Приложения к Заявке</w:t>
      </w:r>
      <w:r w:rsidRPr="00414F90">
        <w:rPr>
          <w:rFonts w:ascii="Tahoma" w:eastAsia="Times New Roman" w:hAnsi="Tahoma" w:cs="Tahoma"/>
          <w:caps/>
          <w:color w:val="000000"/>
          <w:sz w:val="20"/>
          <w:szCs w:val="20"/>
          <w:lang w:eastAsia="ru-RU"/>
        </w:rPr>
        <w:t>: (ТЗ, ФТ, иное) указывается по необходимости</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6. Срок действия Заявки - Заявка вступает в силу с момента ее подписания и действует до полного исполнения Сторонами своих обязательств.</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7. Руководители работ по Заявке:</w:t>
      </w:r>
    </w:p>
    <w:p w:rsidR="00414F90" w:rsidRPr="00414F90" w:rsidRDefault="00414F90" w:rsidP="00414F90">
      <w:pPr>
        <w:widowControl w:val="0"/>
        <w:numPr>
          <w:ilvl w:val="0"/>
          <w:numId w:val="3"/>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со </w:t>
      </w:r>
      <w:r w:rsidRPr="00414F90">
        <w:rPr>
          <w:rFonts w:ascii="Tahoma" w:eastAsia="Times New Roman" w:hAnsi="Tahoma" w:cs="Tahoma"/>
          <w:caps/>
          <w:color w:val="000000"/>
          <w:sz w:val="20"/>
          <w:szCs w:val="20"/>
          <w:lang w:eastAsia="ru-RU"/>
        </w:rPr>
        <w:t>стороны</w:t>
      </w:r>
      <w:r w:rsidRPr="00414F90">
        <w:rPr>
          <w:rFonts w:ascii="Tahoma" w:eastAsia="Times New Roman" w:hAnsi="Tahoma" w:cs="Tahoma"/>
          <w:color w:val="000000"/>
          <w:sz w:val="20"/>
          <w:szCs w:val="20"/>
          <w:lang w:eastAsia="ru-RU"/>
        </w:rPr>
        <w:t xml:space="preserve"> ЗАКАЗЧИКА – ФИО, должность, адрес эл. почты</w:t>
      </w:r>
    </w:p>
    <w:p w:rsidR="00414F90" w:rsidRPr="00414F90" w:rsidRDefault="00414F90" w:rsidP="00414F90">
      <w:pPr>
        <w:widowControl w:val="0"/>
        <w:numPr>
          <w:ilvl w:val="0"/>
          <w:numId w:val="3"/>
        </w:numPr>
        <w:shd w:val="clear" w:color="auto" w:fill="FFFFFF"/>
        <w:tabs>
          <w:tab w:val="left" w:pos="567"/>
        </w:tabs>
        <w:spacing w:after="0" w:line="240" w:lineRule="auto"/>
        <w:ind w:left="0" w:firstLine="0"/>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со </w:t>
      </w:r>
      <w:r w:rsidRPr="00414F90">
        <w:rPr>
          <w:rFonts w:ascii="Tahoma" w:eastAsia="Times New Roman" w:hAnsi="Tahoma" w:cs="Tahoma"/>
          <w:caps/>
          <w:color w:val="000000"/>
          <w:sz w:val="20"/>
          <w:szCs w:val="20"/>
          <w:lang w:eastAsia="ru-RU"/>
        </w:rPr>
        <w:t>стороны</w:t>
      </w:r>
      <w:r w:rsidRPr="00414F90">
        <w:rPr>
          <w:rFonts w:ascii="Tahoma" w:eastAsia="Times New Roman" w:hAnsi="Tahoma" w:cs="Tahoma"/>
          <w:color w:val="000000"/>
          <w:sz w:val="20"/>
          <w:szCs w:val="20"/>
          <w:lang w:eastAsia="ru-RU"/>
        </w:rPr>
        <w:t xml:space="preserve"> ИСПОЛНИТЕЛЯ – ФИО, должность, адрес эл. почты.</w:t>
      </w:r>
    </w:p>
    <w:p w:rsidR="00414F90" w:rsidRPr="00414F90" w:rsidRDefault="00414F90" w:rsidP="00414F90">
      <w:pPr>
        <w:widowControl w:val="0"/>
        <w:shd w:val="clear" w:color="auto" w:fill="FFFFFF"/>
        <w:tabs>
          <w:tab w:val="left" w:pos="567"/>
        </w:tabs>
        <w:spacing w:after="0" w:line="240" w:lineRule="auto"/>
        <w:jc w:val="both"/>
        <w:rPr>
          <w:rFonts w:ascii="Tahoma" w:eastAsia="Times New Roman" w:hAnsi="Tahoma" w:cs="Tahoma"/>
          <w:sz w:val="20"/>
          <w:szCs w:val="20"/>
          <w:lang w:eastAsia="ru-RU"/>
        </w:rPr>
      </w:pPr>
      <w:r w:rsidRPr="00414F90">
        <w:rPr>
          <w:rFonts w:ascii="Tahoma" w:eastAsia="Times New Roman" w:hAnsi="Tahoma" w:cs="Tahoma"/>
          <w:color w:val="000000"/>
          <w:sz w:val="20"/>
          <w:szCs w:val="20"/>
          <w:lang w:eastAsia="ru-RU"/>
        </w:rPr>
        <w:t xml:space="preserve">8. </w:t>
      </w:r>
      <w:r w:rsidRPr="00414F90">
        <w:rPr>
          <w:rFonts w:ascii="Tahoma" w:eastAsia="Times New Roman" w:hAnsi="Tahoma" w:cs="Tahoma"/>
          <w:sz w:val="20"/>
          <w:szCs w:val="20"/>
          <w:lang w:eastAsia="ru-RU"/>
        </w:rPr>
        <w:t xml:space="preserve">Подписи </w:t>
      </w:r>
      <w:r w:rsidRPr="00414F90">
        <w:rPr>
          <w:rFonts w:ascii="Tahoma" w:eastAsia="Times New Roman" w:hAnsi="Tahoma" w:cs="Tahoma"/>
          <w:caps/>
          <w:sz w:val="20"/>
          <w:szCs w:val="20"/>
          <w:lang w:eastAsia="ru-RU"/>
        </w:rPr>
        <w:t>Сторон</w:t>
      </w:r>
      <w:r w:rsidRPr="00414F90">
        <w:rPr>
          <w:rFonts w:ascii="Tahoma" w:eastAsia="Times New Roman" w:hAnsi="Tahoma" w:cs="Tahoma"/>
          <w:sz w:val="20"/>
          <w:szCs w:val="20"/>
          <w:lang w:eastAsia="ru-RU"/>
        </w:rPr>
        <w:t xml:space="preserve">.   </w:t>
      </w: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pacing w:after="0" w:line="240" w:lineRule="auto"/>
        <w:contextualSpacing/>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lastRenderedPageBreak/>
        <w:t xml:space="preserve">Форма Протокола выполненных работ по Заявке на доработку </w:t>
      </w:r>
    </w:p>
    <w:p w:rsidR="00414F90" w:rsidRPr="00414F90" w:rsidRDefault="00414F90" w:rsidP="00414F90">
      <w:pPr>
        <w:widowControl w:val="0"/>
        <w:spacing w:after="0" w:line="240" w:lineRule="auto"/>
        <w:contextualSpacing/>
        <w:jc w:val="center"/>
        <w:rPr>
          <w:rFonts w:ascii="Tahoma" w:eastAsia="Times New Roman" w:hAnsi="Tahoma" w:cs="Tahoma"/>
          <w:sz w:val="20"/>
          <w:szCs w:val="20"/>
          <w:lang w:eastAsia="x-none"/>
        </w:rPr>
      </w:pPr>
      <w:r w:rsidRPr="00414F90">
        <w:rPr>
          <w:rFonts w:ascii="Tahoma" w:eastAsia="Times New Roman" w:hAnsi="Tahoma" w:cs="Tahoma"/>
          <w:sz w:val="20"/>
          <w:szCs w:val="20"/>
          <w:lang w:eastAsia="ru-RU"/>
        </w:rPr>
        <w:t>по Фиксированному перечню работ (в соответствии с п. 3.2.1 настоящего ТЗ)</w:t>
      </w:r>
    </w:p>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8"/>
        <w:gridCol w:w="2898"/>
        <w:gridCol w:w="1417"/>
        <w:gridCol w:w="2410"/>
        <w:gridCol w:w="2409"/>
      </w:tblGrid>
      <w:tr w:rsidR="00414F90" w:rsidRPr="00414F90" w:rsidTr="007621D5">
        <w:tc>
          <w:tcPr>
            <w:tcW w:w="35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w:t>
            </w:r>
          </w:p>
        </w:tc>
        <w:tc>
          <w:tcPr>
            <w:tcW w:w="289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Наименование работ и корпоративной системы, применительно к которой выполняются работы</w:t>
            </w:r>
          </w:p>
        </w:tc>
        <w:tc>
          <w:tcPr>
            <w:tcW w:w="1417"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Сроки выполнения работ</w:t>
            </w:r>
          </w:p>
        </w:tc>
        <w:tc>
          <w:tcPr>
            <w:tcW w:w="2410"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Состав работ</w:t>
            </w:r>
          </w:p>
        </w:tc>
        <w:tc>
          <w:tcPr>
            <w:tcW w:w="2409"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Стоимость работ, руб.</w:t>
            </w:r>
            <w:r w:rsidRPr="00414F90">
              <w:rPr>
                <w:rFonts w:ascii="Tahoma" w:eastAsia="Times New Roman" w:hAnsi="Tahoma" w:cs="Tahoma"/>
                <w:color w:val="000000"/>
                <w:sz w:val="20"/>
                <w:szCs w:val="20"/>
                <w:lang w:eastAsia="ru-RU"/>
              </w:rPr>
              <w:br/>
              <w:t>с НДС</w:t>
            </w:r>
          </w:p>
        </w:tc>
      </w:tr>
      <w:tr w:rsidR="00414F90" w:rsidRPr="00414F90" w:rsidTr="007621D5">
        <w:trPr>
          <w:trHeight w:val="528"/>
        </w:trPr>
        <w:tc>
          <w:tcPr>
            <w:tcW w:w="35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898"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1417"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shd w:val="clear" w:color="auto" w:fill="FFFFFF"/>
                <w:lang w:eastAsia="ru-RU"/>
              </w:rPr>
              <w:t>с __ по__</w:t>
            </w:r>
          </w:p>
        </w:tc>
        <w:tc>
          <w:tcPr>
            <w:tcW w:w="2410"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83" w:type="dxa"/>
            <w:gridSpan w:val="4"/>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414F90">
              <w:rPr>
                <w:rFonts w:ascii="Tahoma" w:eastAsia="Times New Roman" w:hAnsi="Tahoma" w:cs="Tahoma"/>
                <w:b/>
                <w:color w:val="000000"/>
                <w:sz w:val="20"/>
                <w:szCs w:val="20"/>
                <w:lang w:eastAsia="ru-RU"/>
              </w:rPr>
              <w:t>Итого без НДС:</w:t>
            </w: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83" w:type="dxa"/>
            <w:gridSpan w:val="4"/>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НДС (20%):</w:t>
            </w: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40"/>
        </w:trPr>
        <w:tc>
          <w:tcPr>
            <w:tcW w:w="7083" w:type="dxa"/>
            <w:gridSpan w:val="4"/>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r w:rsidRPr="00414F90">
              <w:rPr>
                <w:rFonts w:ascii="Tahoma" w:eastAsia="Times New Roman" w:hAnsi="Tahoma" w:cs="Tahoma"/>
                <w:b/>
                <w:color w:val="000000"/>
                <w:sz w:val="20"/>
                <w:szCs w:val="20"/>
                <w:lang w:eastAsia="ru-RU"/>
              </w:rPr>
              <w:t>Всего:</w:t>
            </w:r>
          </w:p>
        </w:tc>
        <w:tc>
          <w:tcPr>
            <w:tcW w:w="2409" w:type="dxa"/>
            <w:vAlign w:val="center"/>
          </w:tcPr>
          <w:p w:rsidR="00414F90" w:rsidRPr="00414F90" w:rsidRDefault="00414F90" w:rsidP="00414F90">
            <w:pPr>
              <w:widowControl w:val="0"/>
              <w:autoSpaceDE w:val="0"/>
              <w:autoSpaceDN w:val="0"/>
              <w:adjustRightInd w:val="0"/>
              <w:spacing w:after="0" w:line="240" w:lineRule="auto"/>
              <w:jc w:val="both"/>
              <w:rPr>
                <w:rFonts w:ascii="Tahoma" w:eastAsia="Times New Roman" w:hAnsi="Tahoma" w:cs="Tahoma"/>
                <w:b/>
                <w:color w:val="000000"/>
                <w:sz w:val="20"/>
                <w:szCs w:val="20"/>
                <w:lang w:eastAsia="ru-RU"/>
              </w:rPr>
            </w:pPr>
          </w:p>
        </w:tc>
      </w:tr>
    </w:tbl>
    <w:p w:rsidR="00414F90" w:rsidRPr="00414F90" w:rsidRDefault="00414F90" w:rsidP="00414F90">
      <w:pPr>
        <w:widowControl w:val="0"/>
        <w:shd w:val="clear" w:color="auto" w:fill="FFFFFF"/>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hd w:val="clear" w:color="auto" w:fill="FFFFFF"/>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Работы выполнены в соответствии с требованиями к Заявке в полном объеме и должном качестве. Претензии к выполнению работ не имеются. </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pacing w:after="0" w:line="240" w:lineRule="auto"/>
        <w:contextualSpacing/>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lastRenderedPageBreak/>
        <w:t xml:space="preserve">Форма Протокола выполненных работ по Заявке на доработку </w:t>
      </w:r>
    </w:p>
    <w:p w:rsidR="00414F90" w:rsidRPr="00414F90" w:rsidRDefault="00414F90" w:rsidP="00414F90">
      <w:pPr>
        <w:widowControl w:val="0"/>
        <w:spacing w:after="0" w:line="240" w:lineRule="auto"/>
        <w:contextualSpacing/>
        <w:jc w:val="center"/>
        <w:rPr>
          <w:rFonts w:ascii="Tahoma" w:eastAsia="Times New Roman" w:hAnsi="Tahoma" w:cs="Tahoma"/>
          <w:sz w:val="20"/>
          <w:szCs w:val="20"/>
          <w:lang w:eastAsia="ru-RU"/>
        </w:rPr>
      </w:pPr>
      <w:r w:rsidRPr="00414F90">
        <w:rPr>
          <w:rFonts w:ascii="Tahoma" w:eastAsia="Times New Roman" w:hAnsi="Tahoma" w:cs="Tahoma"/>
          <w:bCs/>
          <w:sz w:val="20"/>
          <w:szCs w:val="20"/>
          <w:lang w:eastAsia="ru-RU"/>
        </w:rPr>
        <w:t xml:space="preserve">функционала корпоративной информационной системы «Единый биллинг» </w:t>
      </w:r>
      <w:r w:rsidRPr="00414F90">
        <w:rPr>
          <w:rFonts w:ascii="Tahoma" w:eastAsia="Times New Roman" w:hAnsi="Tahoma" w:cs="Tahoma"/>
          <w:bCs/>
          <w:sz w:val="20"/>
          <w:szCs w:val="20"/>
          <w:lang w:eastAsia="ru-RU"/>
        </w:rPr>
        <w:br/>
        <w:t xml:space="preserve">на базе </w:t>
      </w:r>
      <w:r w:rsidRPr="00414F90">
        <w:rPr>
          <w:rFonts w:ascii="Tahoma" w:eastAsia="Times New Roman" w:hAnsi="Tahoma" w:cs="Tahoma"/>
          <w:bCs/>
          <w:sz w:val="20"/>
          <w:szCs w:val="20"/>
          <w:lang w:val="en-US" w:eastAsia="ru-RU"/>
        </w:rPr>
        <w:t>Oracle</w:t>
      </w:r>
      <w:r w:rsidRPr="00414F90">
        <w:rPr>
          <w:rFonts w:ascii="Tahoma" w:eastAsia="Times New Roman" w:hAnsi="Tahoma" w:cs="Tahoma"/>
          <w:bCs/>
          <w:sz w:val="20"/>
          <w:szCs w:val="20"/>
          <w:lang w:eastAsia="ru-RU"/>
        </w:rPr>
        <w:t xml:space="preserve"> </w:t>
      </w:r>
      <w:r w:rsidRPr="00414F90">
        <w:rPr>
          <w:rFonts w:ascii="Tahoma" w:eastAsia="Times New Roman" w:hAnsi="Tahoma" w:cs="Tahoma"/>
          <w:bCs/>
          <w:sz w:val="20"/>
          <w:szCs w:val="20"/>
          <w:lang w:val="en-US" w:eastAsia="ru-RU"/>
        </w:rPr>
        <w:t>Utilities</w:t>
      </w:r>
      <w:r w:rsidRPr="00414F90">
        <w:rPr>
          <w:rFonts w:ascii="Tahoma" w:eastAsia="Times New Roman" w:hAnsi="Tahoma" w:cs="Tahoma"/>
          <w:bCs/>
          <w:sz w:val="20"/>
          <w:szCs w:val="20"/>
          <w:lang w:eastAsia="ru-RU"/>
        </w:rPr>
        <w:t xml:space="preserve"> </w:t>
      </w:r>
      <w:r w:rsidRPr="00414F90">
        <w:rPr>
          <w:rFonts w:ascii="Tahoma" w:eastAsia="Times New Roman" w:hAnsi="Tahoma" w:cs="Tahoma"/>
          <w:bCs/>
          <w:sz w:val="20"/>
          <w:szCs w:val="20"/>
          <w:lang w:val="en-US" w:eastAsia="ru-RU"/>
        </w:rPr>
        <w:t>CC</w:t>
      </w:r>
      <w:r w:rsidRPr="00414F90">
        <w:rPr>
          <w:rFonts w:ascii="Tahoma" w:eastAsia="Times New Roman" w:hAnsi="Tahoma" w:cs="Tahoma"/>
          <w:bCs/>
          <w:sz w:val="20"/>
          <w:szCs w:val="20"/>
          <w:lang w:eastAsia="ru-RU"/>
        </w:rPr>
        <w:t>&amp;</w:t>
      </w:r>
      <w:r w:rsidRPr="00414F90">
        <w:rPr>
          <w:rFonts w:ascii="Tahoma" w:eastAsia="Times New Roman" w:hAnsi="Tahoma" w:cs="Tahoma"/>
          <w:bCs/>
          <w:sz w:val="20"/>
          <w:szCs w:val="20"/>
          <w:lang w:val="en-US" w:eastAsia="ru-RU"/>
        </w:rPr>
        <w:t>B</w:t>
      </w:r>
      <w:r w:rsidRPr="00414F90">
        <w:rPr>
          <w:rFonts w:ascii="Tahoma" w:eastAsia="Times New Roman" w:hAnsi="Tahoma" w:cs="Tahoma"/>
          <w:bCs/>
          <w:sz w:val="20"/>
          <w:szCs w:val="20"/>
          <w:lang w:eastAsia="ru-RU"/>
        </w:rPr>
        <w:t xml:space="preserve"> сверх Фиксированного перечня работ</w:t>
      </w:r>
      <w:r w:rsidRPr="00414F90">
        <w:rPr>
          <w:rFonts w:ascii="Tahoma" w:eastAsia="Times New Roman" w:hAnsi="Tahoma" w:cs="Tahoma"/>
          <w:sz w:val="20"/>
          <w:szCs w:val="20"/>
          <w:lang w:eastAsia="ru-RU"/>
        </w:rPr>
        <w:br/>
        <w:t xml:space="preserve"> (в соответствии с п. 3.2.2 настоящего ТЗ)</w:t>
      </w:r>
    </w:p>
    <w:p w:rsidR="00414F90" w:rsidRPr="00414F90" w:rsidRDefault="00414F90" w:rsidP="00414F90">
      <w:pPr>
        <w:widowControl w:val="0"/>
        <w:shd w:val="clear" w:color="auto" w:fill="FFFFFF"/>
        <w:autoSpaceDE w:val="0"/>
        <w:autoSpaceDN w:val="0"/>
        <w:spacing w:after="0" w:line="240" w:lineRule="auto"/>
        <w:jc w:val="both"/>
        <w:rPr>
          <w:rFonts w:ascii="Tahoma" w:eastAsia="Times New Roman" w:hAnsi="Tahoma" w:cs="Tahoma"/>
          <w:b/>
          <w:bCs/>
          <w:color w:val="000000"/>
          <w:sz w:val="20"/>
          <w:szCs w:val="20"/>
          <w:lang w:eastAsia="ru-RU"/>
        </w:rPr>
      </w:pPr>
    </w:p>
    <w:tbl>
      <w:tblPr>
        <w:tblW w:w="9471" w:type="dxa"/>
        <w:jc w:val="center"/>
        <w:tblLook w:val="04A0" w:firstRow="1" w:lastRow="0" w:firstColumn="1" w:lastColumn="0" w:noHBand="0" w:noVBand="1"/>
      </w:tblPr>
      <w:tblGrid>
        <w:gridCol w:w="617"/>
        <w:gridCol w:w="2072"/>
        <w:gridCol w:w="2324"/>
        <w:gridCol w:w="1361"/>
        <w:gridCol w:w="1417"/>
        <w:gridCol w:w="1680"/>
      </w:tblGrid>
      <w:tr w:rsidR="00414F90" w:rsidRPr="00414F90" w:rsidTr="007621D5">
        <w:trPr>
          <w:trHeight w:val="984"/>
          <w:jc w:val="center"/>
        </w:trPr>
        <w:tc>
          <w:tcPr>
            <w:tcW w:w="617" w:type="dxa"/>
            <w:tcBorders>
              <w:top w:val="single" w:sz="4" w:space="0" w:color="auto"/>
              <w:left w:val="single" w:sz="4" w:space="0" w:color="auto"/>
              <w:bottom w:val="single" w:sz="4" w:space="0" w:color="auto"/>
              <w:right w:val="single" w:sz="4" w:space="0" w:color="auto"/>
            </w:tcBorders>
            <w:shd w:val="clear" w:color="auto" w:fill="D9D9D9"/>
            <w:vAlign w:val="center"/>
          </w:tcPr>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п/п</w:t>
            </w:r>
          </w:p>
        </w:tc>
        <w:tc>
          <w:tcPr>
            <w:tcW w:w="2072" w:type="dxa"/>
            <w:tcBorders>
              <w:top w:val="single" w:sz="4" w:space="0" w:color="auto"/>
              <w:left w:val="single" w:sz="4" w:space="0" w:color="auto"/>
              <w:bottom w:val="single" w:sz="4" w:space="0" w:color="auto"/>
              <w:right w:val="single" w:sz="4" w:space="0" w:color="auto"/>
            </w:tcBorders>
            <w:shd w:val="clear" w:color="auto" w:fill="D9D9D9"/>
            <w:vAlign w:val="center"/>
          </w:tcPr>
          <w:p w:rsidR="00414F90" w:rsidRPr="00414F90" w:rsidDel="009B57B8"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Наименование работ и корпоративной системы, применительно к которой выполняются работы</w:t>
            </w:r>
          </w:p>
        </w:tc>
        <w:tc>
          <w:tcPr>
            <w:tcW w:w="2324" w:type="dxa"/>
            <w:tcBorders>
              <w:top w:val="single" w:sz="4" w:space="0" w:color="auto"/>
              <w:left w:val="single" w:sz="4" w:space="0" w:color="auto"/>
              <w:bottom w:val="single" w:sz="4" w:space="0" w:color="auto"/>
              <w:right w:val="single" w:sz="4" w:space="0" w:color="auto"/>
            </w:tcBorders>
            <w:shd w:val="clear" w:color="auto" w:fill="D9D9D9"/>
            <w:vAlign w:val="center"/>
          </w:tcPr>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Тип работ</w:t>
            </w:r>
          </w:p>
        </w:tc>
        <w:tc>
          <w:tcPr>
            <w:tcW w:w="1361" w:type="dxa"/>
            <w:tcBorders>
              <w:top w:val="single" w:sz="4" w:space="0" w:color="auto"/>
              <w:left w:val="single" w:sz="4" w:space="0" w:color="auto"/>
              <w:bottom w:val="single" w:sz="4" w:space="0" w:color="auto"/>
              <w:right w:val="single" w:sz="4" w:space="0" w:color="auto"/>
            </w:tcBorders>
            <w:shd w:val="clear" w:color="auto" w:fill="D9D9D9"/>
            <w:vAlign w:val="center"/>
          </w:tcPr>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Объем</w:t>
            </w:r>
          </w:p>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w:t>
            </w:r>
          </w:p>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часов</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Стоимость</w:t>
            </w:r>
          </w:p>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чел./часа,</w:t>
            </w:r>
          </w:p>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руб. с НДС</w:t>
            </w:r>
          </w:p>
        </w:tc>
        <w:tc>
          <w:tcPr>
            <w:tcW w:w="1680" w:type="dxa"/>
            <w:tcBorders>
              <w:top w:val="single" w:sz="4" w:space="0" w:color="auto"/>
              <w:left w:val="single" w:sz="4" w:space="0" w:color="auto"/>
              <w:bottom w:val="single" w:sz="4" w:space="0" w:color="auto"/>
              <w:right w:val="single" w:sz="4" w:space="0" w:color="auto"/>
            </w:tcBorders>
            <w:shd w:val="clear" w:color="auto" w:fill="D9D9D9"/>
            <w:vAlign w:val="center"/>
          </w:tcPr>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Стоимость</w:t>
            </w:r>
          </w:p>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работ,</w:t>
            </w:r>
          </w:p>
          <w:p w:rsidR="00414F90" w:rsidRPr="00414F90" w:rsidRDefault="00414F90" w:rsidP="00414F90">
            <w:pPr>
              <w:widowControl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руб. с НДС</w:t>
            </w:r>
          </w:p>
        </w:tc>
      </w:tr>
      <w:tr w:rsidR="00414F90" w:rsidRPr="00414F90" w:rsidTr="007621D5">
        <w:trPr>
          <w:trHeight w:val="312"/>
          <w:jc w:val="center"/>
        </w:trPr>
        <w:tc>
          <w:tcPr>
            <w:tcW w:w="617" w:type="dxa"/>
            <w:vMerge w:val="restart"/>
            <w:tcBorders>
              <w:top w:val="single" w:sz="4" w:space="0" w:color="auto"/>
              <w:left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072" w:type="dxa"/>
            <w:vMerge w:val="restart"/>
            <w:tcBorders>
              <w:top w:val="single" w:sz="4" w:space="0" w:color="auto"/>
              <w:left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sz w:val="20"/>
                <w:szCs w:val="20"/>
              </w:rPr>
            </w:pPr>
            <w:r w:rsidRPr="00414F90">
              <w:rPr>
                <w:rFonts w:ascii="Tahoma" w:eastAsia="Times New Roman" w:hAnsi="Tahoma" w:cs="Tahoma"/>
                <w:sz w:val="20"/>
                <w:szCs w:val="20"/>
              </w:rPr>
              <w:t>Наименование работ</w:t>
            </w:r>
          </w:p>
        </w:tc>
        <w:tc>
          <w:tcPr>
            <w:tcW w:w="2324"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Работа</w:t>
            </w:r>
          </w:p>
          <w:p w:rsidR="00414F90" w:rsidRPr="00414F90" w:rsidRDefault="00414F90" w:rsidP="00414F90">
            <w:pPr>
              <w:widowControl w:val="0"/>
              <w:spacing w:after="0" w:line="240" w:lineRule="auto"/>
              <w:jc w:val="both"/>
              <w:rPr>
                <w:rFonts w:ascii="Tahoma" w:eastAsia="Times New Roman" w:hAnsi="Tahoma" w:cs="Tahoma"/>
                <w:sz w:val="20"/>
                <w:szCs w:val="20"/>
                <w:lang w:val="en-US" w:eastAsia="ru-RU"/>
              </w:rPr>
            </w:pPr>
            <w:r w:rsidRPr="00414F90">
              <w:rPr>
                <w:rFonts w:ascii="Tahoma" w:eastAsia="Times New Roman" w:hAnsi="Tahoma" w:cs="Tahoma"/>
                <w:sz w:val="20"/>
                <w:szCs w:val="20"/>
                <w:lang w:eastAsia="ru-RU"/>
              </w:rPr>
              <w:t>архитектора</w:t>
            </w:r>
          </w:p>
        </w:tc>
        <w:tc>
          <w:tcPr>
            <w:tcW w:w="1361"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360"/>
          <w:jc w:val="center"/>
        </w:trPr>
        <w:tc>
          <w:tcPr>
            <w:tcW w:w="617" w:type="dxa"/>
            <w:vMerge/>
            <w:tcBorders>
              <w:left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Работа</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аналитика</w:t>
            </w:r>
          </w:p>
        </w:tc>
        <w:tc>
          <w:tcPr>
            <w:tcW w:w="1361"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330"/>
          <w:jc w:val="center"/>
        </w:trPr>
        <w:tc>
          <w:tcPr>
            <w:tcW w:w="617" w:type="dxa"/>
            <w:vMerge/>
            <w:tcBorders>
              <w:left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Работа</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разработчика</w:t>
            </w:r>
          </w:p>
        </w:tc>
        <w:tc>
          <w:tcPr>
            <w:tcW w:w="1361"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458"/>
          <w:jc w:val="center"/>
        </w:trPr>
        <w:tc>
          <w:tcPr>
            <w:tcW w:w="617" w:type="dxa"/>
            <w:vMerge/>
            <w:tcBorders>
              <w:left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Работа </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тестировщика</w:t>
            </w:r>
          </w:p>
        </w:tc>
        <w:tc>
          <w:tcPr>
            <w:tcW w:w="1361"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301"/>
          <w:jc w:val="center"/>
        </w:trPr>
        <w:tc>
          <w:tcPr>
            <w:tcW w:w="617" w:type="dxa"/>
            <w:vMerge/>
            <w:tcBorders>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072" w:type="dxa"/>
            <w:vMerge/>
            <w:tcBorders>
              <w:left w:val="single" w:sz="4" w:space="0" w:color="auto"/>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2324"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Работа</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руководителя </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проекта</w:t>
            </w:r>
          </w:p>
        </w:tc>
        <w:tc>
          <w:tcPr>
            <w:tcW w:w="1361"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680"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290"/>
          <w:jc w:val="center"/>
        </w:trPr>
        <w:tc>
          <w:tcPr>
            <w:tcW w:w="5013" w:type="dxa"/>
            <w:gridSpan w:val="3"/>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r w:rsidRPr="00414F90">
              <w:rPr>
                <w:rFonts w:ascii="Tahoma" w:eastAsia="Times New Roman" w:hAnsi="Tahoma" w:cs="Tahoma"/>
                <w:sz w:val="20"/>
                <w:szCs w:val="20"/>
              </w:rPr>
              <w:t>Итого:</w:t>
            </w:r>
          </w:p>
        </w:tc>
        <w:tc>
          <w:tcPr>
            <w:tcW w:w="1361"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1417"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c>
          <w:tcPr>
            <w:tcW w:w="1680" w:type="dxa"/>
            <w:tcBorders>
              <w:top w:val="single" w:sz="4" w:space="0" w:color="auto"/>
              <w:left w:val="single" w:sz="4" w:space="0" w:color="auto"/>
              <w:bottom w:val="single" w:sz="4" w:space="0" w:color="auto"/>
              <w:right w:val="single" w:sz="4" w:space="0" w:color="auto"/>
            </w:tcBorders>
          </w:tcPr>
          <w:p w:rsidR="00414F90" w:rsidRPr="00414F90" w:rsidRDefault="00414F90" w:rsidP="00414F90">
            <w:pPr>
              <w:widowControl w:val="0"/>
              <w:spacing w:after="0" w:line="240" w:lineRule="auto"/>
              <w:jc w:val="both"/>
              <w:rPr>
                <w:rFonts w:ascii="Tahoma" w:eastAsia="Times New Roman" w:hAnsi="Tahoma" w:cs="Tahoma"/>
                <w:sz w:val="20"/>
                <w:szCs w:val="20"/>
              </w:rPr>
            </w:pPr>
          </w:p>
        </w:tc>
      </w:tr>
    </w:tbl>
    <w:p w:rsidR="00414F90" w:rsidRPr="00414F90" w:rsidRDefault="00414F90" w:rsidP="00414F90">
      <w:pPr>
        <w:widowControl w:val="0"/>
        <w:shd w:val="clear" w:color="auto" w:fill="FFFFFF"/>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hd w:val="clear" w:color="auto" w:fill="FFFFFF"/>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Работы выполнены в соответствии с требованиями к Заявке в полном объеме и должном качестве. Претензии к выполнению работ не имеются. </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hd w:val="clear" w:color="auto" w:fill="FFFFFF"/>
        <w:autoSpaceDE w:val="0"/>
        <w:autoSpaceDN w:val="0"/>
        <w:spacing w:after="0" w:line="240" w:lineRule="auto"/>
        <w:jc w:val="both"/>
        <w:rPr>
          <w:rFonts w:ascii="Tahoma" w:eastAsia="Times New Roman" w:hAnsi="Tahoma" w:cs="Tahoma"/>
          <w:color w:val="000000"/>
          <w:sz w:val="20"/>
          <w:szCs w:val="20"/>
          <w:lang w:eastAsia="ru-RU"/>
        </w:rPr>
      </w:pP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hd w:val="clear" w:color="auto" w:fill="FFFFFF"/>
        <w:spacing w:after="0" w:line="240" w:lineRule="auto"/>
        <w:jc w:val="both"/>
        <w:rPr>
          <w:rFonts w:ascii="Tahoma" w:eastAsia="Times New Roman" w:hAnsi="Tahoma" w:cs="Tahoma"/>
          <w:vanish/>
          <w:sz w:val="20"/>
          <w:szCs w:val="20"/>
          <w:lang w:eastAsia="ru-RU"/>
        </w:rPr>
      </w:pP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Приложение № 1</w:t>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t>к Заявке № _ от «__» _____ 2023 г.</w:t>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Состав работ</w:t>
      </w: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Целью выполнения работ является______________, включает __________________и осуществляется в соответствии с приведёнными в настоящем Приложении функциональными требованиями.</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Функциональные требования на доработку существующей системы Oracle CC&amp;B.</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bl>
      <w:tblPr>
        <w:tblW w:w="9503"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4528"/>
        <w:gridCol w:w="4446"/>
      </w:tblGrid>
      <w:tr w:rsidR="00414F90" w:rsidRPr="00414F90" w:rsidTr="007621D5">
        <w:trPr>
          <w:trHeight w:val="70"/>
        </w:trPr>
        <w:tc>
          <w:tcPr>
            <w:tcW w:w="529"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w:t>
            </w:r>
          </w:p>
        </w:tc>
        <w:tc>
          <w:tcPr>
            <w:tcW w:w="4528"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Требование</w:t>
            </w:r>
          </w:p>
        </w:tc>
        <w:tc>
          <w:tcPr>
            <w:tcW w:w="4446" w:type="dxa"/>
            <w:shd w:val="clear" w:color="auto" w:fill="D9D9D9"/>
            <w:vAlign w:val="center"/>
          </w:tcPr>
          <w:p w:rsidR="00414F90" w:rsidRPr="00414F90" w:rsidRDefault="00414F90" w:rsidP="00414F90">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Описание требования</w:t>
            </w:r>
          </w:p>
        </w:tc>
      </w:tr>
      <w:tr w:rsidR="00414F90" w:rsidRPr="00414F90" w:rsidTr="007621D5">
        <w:tc>
          <w:tcPr>
            <w:tcW w:w="529" w:type="dxa"/>
            <w:vAlign w:val="center"/>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1.</w:t>
            </w:r>
          </w:p>
        </w:tc>
        <w:tc>
          <w:tcPr>
            <w:tcW w:w="4528" w:type="dxa"/>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4446" w:type="dxa"/>
          </w:tcPr>
          <w:p w:rsidR="00414F90" w:rsidRPr="00414F90" w:rsidRDefault="00414F90" w:rsidP="00414F90">
            <w:pPr>
              <w:widowControl w:val="0"/>
              <w:spacing w:after="0" w:line="240" w:lineRule="auto"/>
              <w:contextualSpacing/>
              <w:jc w:val="both"/>
              <w:rPr>
                <w:rFonts w:ascii="Tahoma" w:eastAsia="Times New Roman" w:hAnsi="Tahoma" w:cs="Tahoma"/>
                <w:sz w:val="20"/>
                <w:szCs w:val="20"/>
                <w:lang w:eastAsia="ru-RU"/>
              </w:rPr>
            </w:pPr>
          </w:p>
        </w:tc>
      </w:tr>
      <w:tr w:rsidR="00414F90" w:rsidRPr="00414F90" w:rsidTr="007621D5">
        <w:tc>
          <w:tcPr>
            <w:tcW w:w="529" w:type="dxa"/>
            <w:vAlign w:val="center"/>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2.</w:t>
            </w:r>
          </w:p>
        </w:tc>
        <w:tc>
          <w:tcPr>
            <w:tcW w:w="4528" w:type="dxa"/>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4446" w:type="dxa"/>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c>
          <w:tcPr>
            <w:tcW w:w="529" w:type="dxa"/>
            <w:vAlign w:val="center"/>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3.</w:t>
            </w:r>
          </w:p>
        </w:tc>
        <w:tc>
          <w:tcPr>
            <w:tcW w:w="4528" w:type="dxa"/>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4446" w:type="dxa"/>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bl>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lastRenderedPageBreak/>
        <w:t>Приложение № 2</w:t>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t>к Заявке № _ от «__» _______ 2023 г.</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Требования к выполнению работ</w:t>
      </w: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Настоящий документ регламентирует требования к инфраструктуре и требования к выполнению работ.</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b/>
          <w:sz w:val="20"/>
          <w:szCs w:val="20"/>
          <w:lang w:eastAsia="ru-RU"/>
        </w:rPr>
        <w:t>Требования к инфраструктуре</w:t>
      </w:r>
      <w:r w:rsidRPr="00414F90">
        <w:rPr>
          <w:rFonts w:ascii="Tahoma" w:eastAsia="Times New Roman" w:hAnsi="Tahoma" w:cs="Tahoma"/>
          <w:sz w:val="20"/>
          <w:szCs w:val="20"/>
          <w:lang w:eastAsia="ru-RU"/>
        </w:rPr>
        <w:t>:</w:t>
      </w:r>
    </w:p>
    <w:p w:rsidR="00414F90" w:rsidRPr="00414F90" w:rsidRDefault="00414F90" w:rsidP="00414F90">
      <w:pPr>
        <w:widowControl w:val="0"/>
        <w:spacing w:after="0" w:line="240" w:lineRule="auto"/>
        <w:jc w:val="both"/>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Требования к выполнению работ:</w:t>
      </w:r>
    </w:p>
    <w:p w:rsidR="00414F90" w:rsidRPr="00414F90" w:rsidRDefault="00414F90" w:rsidP="00414F90">
      <w:pPr>
        <w:widowControl w:val="0"/>
        <w:spacing w:after="0" w:line="240" w:lineRule="auto"/>
        <w:jc w:val="both"/>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Требования к устранению змечаний:</w:t>
      </w:r>
    </w:p>
    <w:p w:rsidR="00414F90" w:rsidRPr="00414F90" w:rsidRDefault="00414F90" w:rsidP="00414F90">
      <w:pPr>
        <w:widowControl w:val="0"/>
        <w:spacing w:after="0" w:line="240" w:lineRule="auto"/>
        <w:jc w:val="both"/>
        <w:rPr>
          <w:rFonts w:ascii="Tahoma" w:eastAsia="Times New Roman" w:hAnsi="Tahoma" w:cs="Tahoma"/>
          <w:vanish/>
          <w:sz w:val="20"/>
          <w:szCs w:val="20"/>
          <w:lang w:eastAsia="ru-RU"/>
        </w:rPr>
      </w:pPr>
    </w:p>
    <w:tbl>
      <w:tblPr>
        <w:tblW w:w="13624" w:type="dxa"/>
        <w:tblInd w:w="-1134" w:type="dxa"/>
        <w:tblLook w:val="04A0" w:firstRow="1" w:lastRow="0" w:firstColumn="1" w:lastColumn="0" w:noHBand="0" w:noVBand="1"/>
      </w:tblPr>
      <w:tblGrid>
        <w:gridCol w:w="2168"/>
        <w:gridCol w:w="584"/>
        <w:gridCol w:w="4938"/>
        <w:gridCol w:w="5934"/>
      </w:tblGrid>
      <w:tr w:rsidR="00414F90" w:rsidRPr="00414F90" w:rsidTr="007621D5">
        <w:trPr>
          <w:trHeight w:val="300"/>
        </w:trPr>
        <w:tc>
          <w:tcPr>
            <w:tcW w:w="2168" w:type="dxa"/>
            <w:tcBorders>
              <w:top w:val="nil"/>
              <w:left w:val="nil"/>
              <w:bottom w:val="nil"/>
              <w:right w:val="nil"/>
            </w:tcBorders>
            <w:noWrap/>
            <w:vAlign w:val="bottom"/>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584" w:type="dxa"/>
            <w:tcBorders>
              <w:top w:val="nil"/>
              <w:left w:val="nil"/>
              <w:bottom w:val="nil"/>
              <w:right w:val="nil"/>
            </w:tcBorders>
            <w:noWrap/>
            <w:vAlign w:val="bottom"/>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4938" w:type="dxa"/>
            <w:tcBorders>
              <w:top w:val="nil"/>
              <w:left w:val="nil"/>
              <w:bottom w:val="nil"/>
              <w:right w:val="nil"/>
            </w:tcBorders>
            <w:noWrap/>
            <w:vAlign w:val="bottom"/>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5934"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b/>
                <w:bCs/>
                <w:color w:val="000000"/>
                <w:sz w:val="20"/>
                <w:szCs w:val="20"/>
                <w:lang w:eastAsia="ru-RU"/>
              </w:rPr>
            </w:pPr>
          </w:p>
        </w:tc>
      </w:tr>
    </w:tbl>
    <w:p w:rsidR="00414F90" w:rsidRPr="00414F90" w:rsidRDefault="00414F90" w:rsidP="00414F90">
      <w:pPr>
        <w:spacing w:after="0" w:line="240" w:lineRule="auto"/>
        <w:rPr>
          <w:rFonts w:ascii="Tahoma" w:hAnsi="Tahoma" w:cs="Tahoma"/>
          <w:sz w:val="20"/>
          <w:szCs w:val="20"/>
        </w:rPr>
      </w:pPr>
      <w:r w:rsidRPr="00414F90">
        <w:rPr>
          <w:rFonts w:ascii="Tahoma" w:hAnsi="Tahoma" w:cs="Tahoma"/>
          <w:sz w:val="20"/>
          <w:szCs w:val="20"/>
        </w:rPr>
        <w:br w:type="page"/>
      </w:r>
    </w:p>
    <w:tbl>
      <w:tblPr>
        <w:tblW w:w="10859" w:type="dxa"/>
        <w:tblInd w:w="-1134" w:type="dxa"/>
        <w:tblLook w:val="04A0" w:firstRow="1" w:lastRow="0" w:firstColumn="1" w:lastColumn="0" w:noHBand="0" w:noVBand="1"/>
      </w:tblPr>
      <w:tblGrid>
        <w:gridCol w:w="425"/>
        <w:gridCol w:w="800"/>
        <w:gridCol w:w="2040"/>
        <w:gridCol w:w="1838"/>
        <w:gridCol w:w="3020"/>
        <w:gridCol w:w="1263"/>
        <w:gridCol w:w="1473"/>
      </w:tblGrid>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7594" w:type="dxa"/>
            <w:gridSpan w:val="4"/>
            <w:tcBorders>
              <w:top w:val="nil"/>
              <w:left w:val="nil"/>
              <w:bottom w:val="nil"/>
              <w:right w:val="nil"/>
            </w:tcBorders>
            <w:noWrap/>
            <w:hideMark/>
          </w:tcPr>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Приложение № 3</w:t>
            </w:r>
          </w:p>
        </w:tc>
      </w:tr>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7594" w:type="dxa"/>
            <w:gridSpan w:val="4"/>
            <w:tcBorders>
              <w:top w:val="nil"/>
              <w:left w:val="nil"/>
              <w:bottom w:val="nil"/>
              <w:right w:val="nil"/>
            </w:tcBorders>
            <w:noWrap/>
            <w:hideMark/>
          </w:tcPr>
          <w:p w:rsidR="00414F90" w:rsidRPr="00414F90" w:rsidRDefault="00414F90" w:rsidP="00414F90">
            <w:pPr>
              <w:widowControl w:val="0"/>
              <w:spacing w:after="0" w:line="240" w:lineRule="auto"/>
              <w:jc w:val="right"/>
              <w:rPr>
                <w:rFonts w:ascii="Tahoma" w:eastAsia="Times New Roman" w:hAnsi="Tahoma" w:cs="Tahoma"/>
                <w:b/>
                <w:bCs/>
                <w:color w:val="000000"/>
                <w:sz w:val="20"/>
                <w:szCs w:val="20"/>
                <w:lang w:eastAsia="ru-RU"/>
              </w:rPr>
            </w:pPr>
            <w:r w:rsidRPr="00414F90">
              <w:rPr>
                <w:rFonts w:ascii="Tahoma" w:eastAsia="Times New Roman" w:hAnsi="Tahoma" w:cs="Tahoma"/>
                <w:sz w:val="20"/>
                <w:szCs w:val="20"/>
                <w:lang w:eastAsia="ru-RU"/>
              </w:rPr>
              <w:t>к Заявке № _ от «__» _______ 2023 г.</w:t>
            </w:r>
          </w:p>
        </w:tc>
      </w:tr>
      <w:tr w:rsidR="00414F90" w:rsidRPr="00414F90" w:rsidTr="007621D5">
        <w:trPr>
          <w:gridAfter w:val="4"/>
          <w:wAfter w:w="7594" w:type="dxa"/>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0434" w:type="dxa"/>
            <w:gridSpan w:val="6"/>
            <w:tcBorders>
              <w:top w:val="nil"/>
              <w:left w:val="nil"/>
              <w:bottom w:val="nil"/>
              <w:right w:val="nil"/>
            </w:tcBorders>
            <w:noWrap/>
            <w:vAlign w:val="center"/>
            <w:hideMark/>
          </w:tcPr>
          <w:p w:rsidR="00414F90" w:rsidRPr="00414F90" w:rsidRDefault="00414F90" w:rsidP="00414F90">
            <w:pPr>
              <w:widowControl w:val="0"/>
              <w:spacing w:after="0" w:line="240" w:lineRule="auto"/>
              <w:jc w:val="center"/>
              <w:rPr>
                <w:rFonts w:ascii="Tahoma" w:eastAsia="Times New Roman" w:hAnsi="Tahoma" w:cs="Tahoma"/>
                <w:b/>
                <w:bCs/>
                <w:color w:val="000000"/>
                <w:sz w:val="20"/>
                <w:szCs w:val="20"/>
                <w:lang w:eastAsia="ru-RU"/>
              </w:rPr>
            </w:pPr>
            <w:r w:rsidRPr="00414F90">
              <w:rPr>
                <w:rFonts w:ascii="Tahoma" w:eastAsia="Times New Roman" w:hAnsi="Tahoma" w:cs="Tahoma"/>
                <w:b/>
                <w:bCs/>
                <w:color w:val="000000"/>
                <w:sz w:val="20"/>
                <w:szCs w:val="20"/>
                <w:lang w:eastAsia="ru-RU"/>
              </w:rPr>
              <w:t>Протокол передачи удалённых рабочих мест</w:t>
            </w:r>
          </w:p>
        </w:tc>
      </w:tr>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b/>
                <w:bCs/>
                <w:color w:val="000000"/>
                <w:sz w:val="20"/>
                <w:szCs w:val="20"/>
                <w:lang w:eastAsia="ru-RU"/>
              </w:rPr>
            </w:pPr>
          </w:p>
        </w:tc>
        <w:tc>
          <w:tcPr>
            <w:tcW w:w="800"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2040"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838"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3020"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263"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473" w:type="dxa"/>
            <w:tcBorders>
              <w:top w:val="nil"/>
              <w:left w:val="nil"/>
              <w:bottom w:val="nil"/>
              <w:right w:val="nil"/>
            </w:tcBorders>
            <w:noWrap/>
            <w:vAlign w:val="center"/>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r>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10434" w:type="dxa"/>
            <w:gridSpan w:val="6"/>
            <w:vMerge w:val="restart"/>
            <w:tcBorders>
              <w:top w:val="nil"/>
              <w:left w:val="nil"/>
              <w:bottom w:val="single" w:sz="8" w:space="0" w:color="000000"/>
              <w:right w:val="nil"/>
            </w:tcBorders>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В рамках выполнения Договора № ____ от _____ Заказчик предоставил Исполнителю доступ к следующему программному обеспечению</w:t>
            </w:r>
          </w:p>
        </w:tc>
      </w:tr>
      <w:tr w:rsidR="00414F90" w:rsidRPr="00414F90" w:rsidTr="007621D5">
        <w:trPr>
          <w:trHeight w:val="315"/>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10434" w:type="dxa"/>
            <w:gridSpan w:val="6"/>
            <w:vMerge/>
            <w:tcBorders>
              <w:top w:val="nil"/>
              <w:left w:val="nil"/>
              <w:bottom w:val="nil"/>
              <w:right w:val="nil"/>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800" w:type="dxa"/>
            <w:vMerge w:val="restart"/>
            <w:tcBorders>
              <w:top w:val="single" w:sz="8" w:space="0" w:color="auto"/>
              <w:left w:val="single" w:sz="8" w:space="0" w:color="auto"/>
              <w:bottom w:val="single" w:sz="8" w:space="0" w:color="auto"/>
              <w:right w:val="single" w:sz="4" w:space="0" w:color="auto"/>
            </w:tcBorders>
            <w:shd w:val="clear" w:color="000000" w:fill="C0C0C0"/>
            <w:vAlign w:val="center"/>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w:t>
            </w:r>
          </w:p>
        </w:tc>
        <w:tc>
          <w:tcPr>
            <w:tcW w:w="2040" w:type="dxa"/>
            <w:vMerge w:val="restart"/>
            <w:tcBorders>
              <w:top w:val="single" w:sz="8" w:space="0" w:color="auto"/>
              <w:left w:val="nil"/>
              <w:bottom w:val="single" w:sz="8" w:space="0" w:color="auto"/>
              <w:right w:val="single" w:sz="4" w:space="0" w:color="auto"/>
            </w:tcBorders>
            <w:shd w:val="clear" w:color="000000" w:fill="C0C0C0"/>
            <w:vAlign w:val="center"/>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Программное обеспечение</w:t>
            </w:r>
          </w:p>
        </w:tc>
        <w:tc>
          <w:tcPr>
            <w:tcW w:w="1838" w:type="dxa"/>
            <w:vMerge w:val="restart"/>
            <w:tcBorders>
              <w:top w:val="single" w:sz="8" w:space="0" w:color="auto"/>
              <w:left w:val="nil"/>
              <w:bottom w:val="single" w:sz="8" w:space="0" w:color="auto"/>
              <w:right w:val="single" w:sz="4" w:space="0" w:color="auto"/>
            </w:tcBorders>
            <w:shd w:val="clear" w:color="000000" w:fill="C0C0C0"/>
            <w:vAlign w:val="center"/>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Версия</w:t>
            </w:r>
          </w:p>
        </w:tc>
        <w:tc>
          <w:tcPr>
            <w:tcW w:w="3020" w:type="dxa"/>
            <w:vMerge w:val="restart"/>
            <w:tcBorders>
              <w:top w:val="single" w:sz="8" w:space="0" w:color="auto"/>
              <w:left w:val="nil"/>
              <w:bottom w:val="single" w:sz="8" w:space="0" w:color="auto"/>
              <w:right w:val="single" w:sz="4" w:space="0" w:color="auto"/>
            </w:tcBorders>
            <w:shd w:val="clear" w:color="000000" w:fill="C0C0C0"/>
            <w:vAlign w:val="center"/>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Примечание</w:t>
            </w:r>
          </w:p>
        </w:tc>
        <w:tc>
          <w:tcPr>
            <w:tcW w:w="2736" w:type="dxa"/>
            <w:gridSpan w:val="2"/>
            <w:tcBorders>
              <w:top w:val="single" w:sz="8" w:space="0" w:color="auto"/>
              <w:left w:val="nil"/>
              <w:bottom w:val="single" w:sz="4" w:space="0" w:color="auto"/>
              <w:right w:val="single" w:sz="4" w:space="0" w:color="000000"/>
            </w:tcBorders>
            <w:shd w:val="clear" w:color="000000" w:fill="C0C0C0"/>
            <w:vAlign w:val="center"/>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Мест предоставлено</w:t>
            </w:r>
          </w:p>
        </w:tc>
      </w:tr>
      <w:tr w:rsidR="00414F90" w:rsidRPr="00414F90" w:rsidTr="007621D5">
        <w:trPr>
          <w:trHeight w:val="6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800" w:type="dxa"/>
            <w:vMerge/>
            <w:tcBorders>
              <w:top w:val="single" w:sz="4" w:space="0" w:color="auto"/>
              <w:left w:val="single" w:sz="8" w:space="0" w:color="auto"/>
              <w:bottom w:val="single" w:sz="8" w:space="0" w:color="auto"/>
              <w:right w:val="single" w:sz="4" w:space="0" w:color="auto"/>
            </w:tcBorders>
            <w:shd w:val="clear" w:color="000000" w:fill="C0C0C0"/>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p>
        </w:tc>
        <w:tc>
          <w:tcPr>
            <w:tcW w:w="2040" w:type="dxa"/>
            <w:vMerge/>
            <w:tcBorders>
              <w:top w:val="single" w:sz="4" w:space="0" w:color="auto"/>
              <w:left w:val="nil"/>
              <w:bottom w:val="single" w:sz="8" w:space="0" w:color="auto"/>
              <w:right w:val="single" w:sz="4" w:space="0" w:color="auto"/>
            </w:tcBorders>
            <w:shd w:val="clear" w:color="000000" w:fill="C0C0C0"/>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p>
        </w:tc>
        <w:tc>
          <w:tcPr>
            <w:tcW w:w="1838" w:type="dxa"/>
            <w:vMerge/>
            <w:tcBorders>
              <w:top w:val="single" w:sz="4" w:space="0" w:color="auto"/>
              <w:left w:val="nil"/>
              <w:bottom w:val="single" w:sz="8" w:space="0" w:color="auto"/>
              <w:right w:val="single" w:sz="4" w:space="0" w:color="auto"/>
            </w:tcBorders>
            <w:shd w:val="clear" w:color="000000" w:fill="C0C0C0"/>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p>
        </w:tc>
        <w:tc>
          <w:tcPr>
            <w:tcW w:w="3020" w:type="dxa"/>
            <w:vMerge/>
            <w:tcBorders>
              <w:top w:val="single" w:sz="4" w:space="0" w:color="auto"/>
              <w:left w:val="nil"/>
              <w:bottom w:val="single" w:sz="8" w:space="0" w:color="auto"/>
              <w:right w:val="single" w:sz="4" w:space="0" w:color="auto"/>
            </w:tcBorders>
            <w:shd w:val="clear" w:color="000000" w:fill="C0C0C0"/>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p>
        </w:tc>
        <w:tc>
          <w:tcPr>
            <w:tcW w:w="1263" w:type="dxa"/>
            <w:tcBorders>
              <w:top w:val="nil"/>
              <w:left w:val="nil"/>
              <w:bottom w:val="single" w:sz="4" w:space="0" w:color="auto"/>
              <w:right w:val="single" w:sz="4" w:space="0" w:color="auto"/>
            </w:tcBorders>
            <w:shd w:val="clear" w:color="000000" w:fill="C0C0C0"/>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Стенд разработки</w:t>
            </w:r>
          </w:p>
        </w:tc>
        <w:tc>
          <w:tcPr>
            <w:tcW w:w="1473" w:type="dxa"/>
            <w:tcBorders>
              <w:top w:val="nil"/>
              <w:left w:val="nil"/>
              <w:bottom w:val="single" w:sz="4" w:space="0" w:color="auto"/>
              <w:right w:val="single" w:sz="4" w:space="0" w:color="auto"/>
            </w:tcBorders>
            <w:shd w:val="clear" w:color="000000" w:fill="C0C0C0"/>
            <w:hideMark/>
          </w:tcPr>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Стенд тестирования</w:t>
            </w:r>
          </w:p>
        </w:tc>
      </w:tr>
      <w:tr w:rsidR="00414F90" w:rsidRPr="00414F90" w:rsidTr="007621D5">
        <w:trPr>
          <w:trHeight w:val="300"/>
        </w:trPr>
        <w:tc>
          <w:tcPr>
            <w:tcW w:w="425" w:type="dxa"/>
            <w:tcBorders>
              <w:top w:val="nil"/>
              <w:left w:val="nil"/>
              <w:bottom w:val="nil"/>
              <w:right w:val="nil"/>
            </w:tcBorders>
            <w:noWrap/>
            <w:vAlign w:val="bottom"/>
            <w:hideMark/>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800" w:type="dxa"/>
            <w:tcBorders>
              <w:top w:val="single" w:sz="8" w:space="0" w:color="auto"/>
              <w:left w:val="single" w:sz="8" w:space="0" w:color="auto"/>
              <w:bottom w:val="single" w:sz="4" w:space="0" w:color="auto"/>
              <w:right w:val="single" w:sz="4" w:space="0" w:color="auto"/>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1</w:t>
            </w:r>
          </w:p>
        </w:tc>
        <w:tc>
          <w:tcPr>
            <w:tcW w:w="2040" w:type="dxa"/>
            <w:tcBorders>
              <w:top w:val="single" w:sz="8" w:space="0" w:color="auto"/>
              <w:left w:val="nil"/>
              <w:bottom w:val="single" w:sz="4" w:space="0" w:color="auto"/>
              <w:right w:val="single" w:sz="4" w:space="0" w:color="auto"/>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val="en-US" w:eastAsia="ru-RU"/>
              </w:rPr>
            </w:pPr>
            <w:r w:rsidRPr="00414F90">
              <w:rPr>
                <w:rFonts w:ascii="Tahoma" w:eastAsia="Times New Roman" w:hAnsi="Tahoma" w:cs="Tahoma"/>
                <w:color w:val="000000"/>
                <w:sz w:val="20"/>
                <w:szCs w:val="20"/>
                <w:lang w:val="en-US" w:eastAsia="ru-RU"/>
              </w:rPr>
              <w:t>Citrix</w:t>
            </w:r>
          </w:p>
        </w:tc>
        <w:tc>
          <w:tcPr>
            <w:tcW w:w="1838" w:type="dxa"/>
            <w:tcBorders>
              <w:top w:val="single" w:sz="8" w:space="0" w:color="auto"/>
              <w:left w:val="nil"/>
              <w:bottom w:val="single" w:sz="4" w:space="0" w:color="auto"/>
              <w:right w:val="single" w:sz="4" w:space="0" w:color="auto"/>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w:t>
            </w:r>
          </w:p>
        </w:tc>
        <w:tc>
          <w:tcPr>
            <w:tcW w:w="3020" w:type="dxa"/>
            <w:tcBorders>
              <w:top w:val="single" w:sz="8" w:space="0" w:color="auto"/>
              <w:left w:val="nil"/>
              <w:bottom w:val="single" w:sz="4" w:space="0" w:color="auto"/>
              <w:right w:val="single" w:sz="4" w:space="0" w:color="auto"/>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w:t>
            </w:r>
          </w:p>
        </w:tc>
        <w:tc>
          <w:tcPr>
            <w:tcW w:w="1263" w:type="dxa"/>
            <w:tcBorders>
              <w:top w:val="nil"/>
              <w:left w:val="nil"/>
              <w:bottom w:val="single" w:sz="4" w:space="0" w:color="auto"/>
              <w:right w:val="single" w:sz="4" w:space="0" w:color="auto"/>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w:t>
            </w:r>
          </w:p>
        </w:tc>
        <w:tc>
          <w:tcPr>
            <w:tcW w:w="1473" w:type="dxa"/>
            <w:tcBorders>
              <w:top w:val="nil"/>
              <w:left w:val="nil"/>
              <w:bottom w:val="single" w:sz="4" w:space="0" w:color="auto"/>
              <w:right w:val="single" w:sz="4" w:space="0" w:color="auto"/>
            </w:tcBorders>
            <w:vAlign w:val="center"/>
            <w:hideMark/>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w:t>
            </w:r>
          </w:p>
        </w:tc>
      </w:tr>
      <w:tr w:rsidR="00414F90" w:rsidRPr="00414F90" w:rsidTr="007621D5">
        <w:trPr>
          <w:trHeight w:val="300"/>
        </w:trPr>
        <w:tc>
          <w:tcPr>
            <w:tcW w:w="425" w:type="dxa"/>
            <w:tcBorders>
              <w:top w:val="nil"/>
              <w:left w:val="nil"/>
              <w:bottom w:val="nil"/>
              <w:right w:val="nil"/>
            </w:tcBorders>
            <w:noWrap/>
            <w:vAlign w:val="bottom"/>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2</w:t>
            </w:r>
          </w:p>
        </w:tc>
        <w:tc>
          <w:tcPr>
            <w:tcW w:w="2040"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val="en-US" w:eastAsia="ru-RU"/>
              </w:rPr>
            </w:pPr>
            <w:r w:rsidRPr="00414F90">
              <w:rPr>
                <w:rFonts w:ascii="Tahoma" w:eastAsia="Times New Roman" w:hAnsi="Tahoma" w:cs="Tahoma"/>
                <w:color w:val="000000"/>
                <w:sz w:val="20"/>
                <w:szCs w:val="20"/>
                <w:lang w:val="en-US" w:eastAsia="ru-RU"/>
              </w:rPr>
              <w:t>Oracle CC&amp;B</w:t>
            </w:r>
          </w:p>
        </w:tc>
        <w:tc>
          <w:tcPr>
            <w:tcW w:w="1838"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3020"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r>
      <w:tr w:rsidR="00414F90" w:rsidRPr="00414F90" w:rsidTr="007621D5">
        <w:trPr>
          <w:trHeight w:val="300"/>
        </w:trPr>
        <w:tc>
          <w:tcPr>
            <w:tcW w:w="425" w:type="dxa"/>
            <w:tcBorders>
              <w:top w:val="nil"/>
              <w:left w:val="nil"/>
              <w:bottom w:val="nil"/>
              <w:right w:val="nil"/>
            </w:tcBorders>
            <w:noWrap/>
            <w:vAlign w:val="bottom"/>
          </w:tcPr>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tc>
        <w:tc>
          <w:tcPr>
            <w:tcW w:w="800" w:type="dxa"/>
            <w:tcBorders>
              <w:top w:val="single" w:sz="4" w:space="0" w:color="auto"/>
              <w:left w:val="single" w:sz="8" w:space="0" w:color="auto"/>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3</w:t>
            </w:r>
          </w:p>
        </w:tc>
        <w:tc>
          <w:tcPr>
            <w:tcW w:w="2040"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val="en-US" w:eastAsia="ru-RU"/>
              </w:rPr>
              <w:t>Oracle MDM</w:t>
            </w:r>
          </w:p>
        </w:tc>
        <w:tc>
          <w:tcPr>
            <w:tcW w:w="1838"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3020"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1263"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c>
          <w:tcPr>
            <w:tcW w:w="1473" w:type="dxa"/>
            <w:tcBorders>
              <w:top w:val="single" w:sz="4" w:space="0" w:color="auto"/>
              <w:left w:val="nil"/>
              <w:bottom w:val="single" w:sz="4" w:space="0" w:color="auto"/>
              <w:right w:val="single" w:sz="4" w:space="0" w:color="auto"/>
            </w:tcBorders>
            <w:vAlign w:val="center"/>
          </w:tcPr>
          <w:p w:rsidR="00414F90" w:rsidRPr="00414F90" w:rsidRDefault="00414F90" w:rsidP="00414F90">
            <w:pPr>
              <w:widowControl w:val="0"/>
              <w:spacing w:after="0" w:line="240" w:lineRule="auto"/>
              <w:jc w:val="both"/>
              <w:rPr>
                <w:rFonts w:ascii="Tahoma" w:eastAsia="Times New Roman" w:hAnsi="Tahoma" w:cs="Tahoma"/>
                <w:color w:val="000000"/>
                <w:sz w:val="20"/>
                <w:szCs w:val="20"/>
                <w:lang w:eastAsia="ru-RU"/>
              </w:rPr>
            </w:pPr>
          </w:p>
        </w:tc>
      </w:tr>
    </w:tbl>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lastRenderedPageBreak/>
        <w:t>Приложение № 4</w:t>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t>к Заявке № __ от «__» _______ 2023 г.</w:t>
      </w:r>
    </w:p>
    <w:p w:rsidR="00414F90" w:rsidRPr="00414F90" w:rsidRDefault="00414F90" w:rsidP="00414F90">
      <w:pPr>
        <w:widowControl w:val="0"/>
        <w:spacing w:after="0" w:line="240" w:lineRule="auto"/>
        <w:jc w:val="both"/>
        <w:rPr>
          <w:rFonts w:ascii="Tahoma" w:eastAsia="Times New Roman" w:hAnsi="Tahoma" w:cs="Tahoma"/>
          <w:b/>
          <w:sz w:val="20"/>
          <w:szCs w:val="20"/>
          <w:lang w:eastAsia="ru-RU"/>
        </w:rPr>
      </w:pP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Результаты работ</w:t>
      </w: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В результате выполнения работ:</w:t>
      </w:r>
    </w:p>
    <w:p w:rsidR="00414F90" w:rsidRPr="00414F90" w:rsidRDefault="00414F90" w:rsidP="00414F90">
      <w:pPr>
        <w:widowControl w:val="0"/>
        <w:numPr>
          <w:ilvl w:val="0"/>
          <w:numId w:val="4"/>
        </w:numPr>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_____________</w:t>
      </w:r>
    </w:p>
    <w:p w:rsidR="00414F90" w:rsidRPr="00414F90" w:rsidRDefault="00414F90" w:rsidP="00414F90">
      <w:pPr>
        <w:widowControl w:val="0"/>
        <w:numPr>
          <w:ilvl w:val="0"/>
          <w:numId w:val="4"/>
        </w:numPr>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_____________</w:t>
      </w:r>
    </w:p>
    <w:p w:rsidR="00414F90" w:rsidRPr="00414F90" w:rsidRDefault="00414F90" w:rsidP="00414F90">
      <w:pPr>
        <w:widowControl w:val="0"/>
        <w:numPr>
          <w:ilvl w:val="0"/>
          <w:numId w:val="4"/>
        </w:numPr>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_____________</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sz w:val="20"/>
          <w:szCs w:val="20"/>
          <w:lang w:eastAsia="ru-RU"/>
        </w:rPr>
      </w:pPr>
      <w:r w:rsidRPr="00414F90">
        <w:rPr>
          <w:rFonts w:ascii="Tahoma" w:eastAsia="Times New Roman" w:hAnsi="Tahoma" w:cs="Tahoma"/>
          <w:sz w:val="20"/>
          <w:szCs w:val="20"/>
          <w:lang w:eastAsia="ru-RU"/>
        </w:rPr>
        <w:br w:type="page"/>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lastRenderedPageBreak/>
        <w:t>Приложение № 5</w:t>
      </w:r>
    </w:p>
    <w:p w:rsidR="00414F90" w:rsidRPr="00414F90" w:rsidRDefault="00414F90" w:rsidP="00414F90">
      <w:pPr>
        <w:widowControl w:val="0"/>
        <w:spacing w:after="0" w:line="240" w:lineRule="auto"/>
        <w:jc w:val="right"/>
        <w:rPr>
          <w:rFonts w:ascii="Tahoma" w:eastAsia="Times New Roman" w:hAnsi="Tahoma" w:cs="Tahoma"/>
          <w:sz w:val="20"/>
          <w:szCs w:val="20"/>
          <w:lang w:eastAsia="ru-RU"/>
        </w:rPr>
      </w:pPr>
      <w:r w:rsidRPr="00414F90">
        <w:rPr>
          <w:rFonts w:ascii="Tahoma" w:eastAsia="Times New Roman" w:hAnsi="Tahoma" w:cs="Tahoma"/>
          <w:sz w:val="20"/>
          <w:szCs w:val="20"/>
          <w:lang w:eastAsia="ru-RU"/>
        </w:rPr>
        <w:t>к Заявке № _ от «__» _____ 2023 г.</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 xml:space="preserve">Спецификация </w:t>
      </w:r>
    </w:p>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на доработку функционала</w:t>
      </w:r>
    </w:p>
    <w:p w:rsidR="00414F90" w:rsidRPr="00414F90" w:rsidRDefault="00414F90" w:rsidP="00414F90">
      <w:pPr>
        <w:widowControl w:val="0"/>
        <w:spacing w:after="0" w:line="240" w:lineRule="auto"/>
        <w:jc w:val="center"/>
        <w:rPr>
          <w:rFonts w:ascii="Tahoma" w:eastAsia="Times New Roman" w:hAnsi="Tahoma" w:cs="Tahoma"/>
          <w:sz w:val="20"/>
          <w:szCs w:val="20"/>
          <w:lang w:eastAsia="ru-RU"/>
        </w:rPr>
      </w:pPr>
      <w:r w:rsidRPr="00414F90">
        <w:rPr>
          <w:rFonts w:ascii="Tahoma" w:eastAsia="Times New Roman" w:hAnsi="Tahoma" w:cs="Tahoma"/>
          <w:sz w:val="20"/>
          <w:szCs w:val="20"/>
          <w:lang w:eastAsia="ru-RU"/>
        </w:rPr>
        <w:t>___(Наименование)___</w:t>
      </w:r>
    </w:p>
    <w:p w:rsidR="00414F90" w:rsidRPr="00414F90" w:rsidRDefault="00414F90" w:rsidP="00414F90">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p>
    <w:p w:rsidR="00414F90" w:rsidRPr="00414F90" w:rsidRDefault="00414F90" w:rsidP="00414F90">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Автор:</w:t>
      </w:r>
      <w:r w:rsidRPr="00414F90">
        <w:rPr>
          <w:rFonts w:ascii="Tahoma" w:eastAsia="Times New Roman" w:hAnsi="Tahoma" w:cs="Tahoma"/>
          <w:color w:val="000000"/>
          <w:sz w:val="20"/>
          <w:szCs w:val="20"/>
          <w:lang w:eastAsia="ru-RU"/>
        </w:rPr>
        <w:tab/>
      </w:r>
      <w:r w:rsidRPr="00414F90">
        <w:rPr>
          <w:rFonts w:ascii="Tahoma" w:eastAsia="Times New Roman" w:hAnsi="Tahoma" w:cs="Tahoma"/>
          <w:color w:val="000000"/>
          <w:sz w:val="20"/>
          <w:szCs w:val="20"/>
          <w:lang w:eastAsia="ru-RU"/>
        </w:rPr>
        <w:tab/>
      </w:r>
      <w:r w:rsidRPr="00414F90">
        <w:rPr>
          <w:rFonts w:ascii="Tahoma" w:eastAsia="Times New Roman" w:hAnsi="Tahoma" w:cs="Tahoma"/>
          <w:color w:val="000000"/>
          <w:sz w:val="20"/>
          <w:szCs w:val="20"/>
          <w:lang w:eastAsia="ru-RU"/>
        </w:rPr>
        <w:tab/>
      </w:r>
      <w:r w:rsidRPr="00414F90">
        <w:rPr>
          <w:rFonts w:ascii="Tahoma" w:eastAsia="Times New Roman" w:hAnsi="Tahoma" w:cs="Tahoma"/>
          <w:color w:val="000000"/>
          <w:sz w:val="20"/>
          <w:szCs w:val="20"/>
          <w:lang w:eastAsia="ru-RU"/>
        </w:rPr>
        <w:tab/>
        <w:t xml:space="preserve"> </w:t>
      </w:r>
    </w:p>
    <w:p w:rsidR="00414F90" w:rsidRPr="00414F90" w:rsidRDefault="00414F90" w:rsidP="00414F90">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Дата создания:</w:t>
      </w:r>
      <w:r w:rsidRPr="00414F90">
        <w:rPr>
          <w:rFonts w:ascii="Tahoma" w:eastAsia="Times New Roman" w:hAnsi="Tahoma" w:cs="Tahoma"/>
          <w:color w:val="000000"/>
          <w:sz w:val="20"/>
          <w:szCs w:val="20"/>
          <w:lang w:eastAsia="ru-RU"/>
        </w:rPr>
        <w:tab/>
      </w:r>
      <w:r w:rsidRPr="00414F90">
        <w:rPr>
          <w:rFonts w:ascii="Tahoma" w:eastAsia="Times New Roman" w:hAnsi="Tahoma" w:cs="Tahoma"/>
          <w:color w:val="000000"/>
          <w:sz w:val="20"/>
          <w:szCs w:val="20"/>
          <w:lang w:eastAsia="ru-RU"/>
        </w:rPr>
        <w:tab/>
      </w:r>
    </w:p>
    <w:p w:rsidR="00414F90" w:rsidRPr="00414F90" w:rsidRDefault="00414F90" w:rsidP="00414F90">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p>
    <w:p w:rsidR="00414F90" w:rsidRPr="00414F90" w:rsidRDefault="00414F90" w:rsidP="00414F90">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 xml:space="preserve">Согласовано:                        Ф.И.О.      </w:t>
      </w:r>
    </w:p>
    <w:p w:rsidR="00414F90" w:rsidRPr="00414F90" w:rsidRDefault="00414F90" w:rsidP="00414F90">
      <w:pPr>
        <w:widowControl w:val="0"/>
        <w:shd w:val="clear" w:color="auto" w:fill="FFFFFF"/>
        <w:tabs>
          <w:tab w:val="left" w:pos="4320"/>
        </w:tabs>
        <w:autoSpaceDE w:val="0"/>
        <w:autoSpaceDN w:val="0"/>
        <w:spacing w:after="0" w:line="240" w:lineRule="auto"/>
        <w:jc w:val="both"/>
        <w:rPr>
          <w:rFonts w:ascii="Tahoma" w:eastAsia="Times New Roman" w:hAnsi="Tahoma" w:cs="Tahoma"/>
          <w:color w:val="000000"/>
          <w:sz w:val="20"/>
          <w:szCs w:val="20"/>
          <w:lang w:eastAsia="ru-RU"/>
        </w:rPr>
      </w:pPr>
      <w:r w:rsidRPr="00414F90">
        <w:rPr>
          <w:rFonts w:ascii="Tahoma" w:eastAsia="Times New Roman" w:hAnsi="Tahoma" w:cs="Tahoma"/>
          <w:color w:val="000000"/>
          <w:sz w:val="20"/>
          <w:szCs w:val="20"/>
          <w:lang w:eastAsia="ru-RU"/>
        </w:rPr>
        <w:t>Дата согласования:              ________</w:t>
      </w:r>
    </w:p>
    <w:p w:rsidR="00414F90" w:rsidRPr="00414F90" w:rsidRDefault="00414F90" w:rsidP="00414F90">
      <w:pPr>
        <w:widowControl w:val="0"/>
        <w:numPr>
          <w:ilvl w:val="1"/>
          <w:numId w:val="5"/>
        </w:numPr>
        <w:spacing w:after="0" w:line="240" w:lineRule="auto"/>
        <w:ind w:left="0" w:firstLine="0"/>
        <w:jc w:val="both"/>
        <w:outlineLvl w:val="1"/>
        <w:rPr>
          <w:rFonts w:ascii="Tahoma" w:eastAsia="Times New Roman" w:hAnsi="Tahoma" w:cs="Tahoma"/>
          <w:b/>
          <w:bCs/>
          <w:color w:val="000000" w:themeColor="text1"/>
          <w:sz w:val="20"/>
          <w:szCs w:val="20"/>
          <w:lang w:eastAsia="ru-RU"/>
        </w:rPr>
      </w:pPr>
      <w:bookmarkStart w:id="1" w:name="_Toc484524574"/>
      <w:bookmarkStart w:id="2" w:name="_Toc485716007"/>
      <w:r w:rsidRPr="00414F90">
        <w:rPr>
          <w:rFonts w:ascii="Tahoma" w:eastAsia="Times New Roman" w:hAnsi="Tahoma" w:cs="Tahoma"/>
          <w:b/>
          <w:bCs/>
          <w:color w:val="000000" w:themeColor="text1"/>
          <w:sz w:val="20"/>
          <w:szCs w:val="20"/>
          <w:lang w:eastAsia="ru-RU"/>
        </w:rPr>
        <w:t>Функциональные требования</w:t>
      </w:r>
      <w:bookmarkEnd w:id="1"/>
      <w:bookmarkEnd w:id="2"/>
    </w:p>
    <w:p w:rsidR="00414F90" w:rsidRPr="00414F90" w:rsidRDefault="00414F90" w:rsidP="00414F90">
      <w:pPr>
        <w:widowControl w:val="0"/>
        <w:shd w:val="clear" w:color="auto" w:fill="FFFFFF"/>
        <w:autoSpaceDE w:val="0"/>
        <w:autoSpaceDN w:val="0"/>
        <w:spacing w:after="0" w:line="240" w:lineRule="auto"/>
        <w:jc w:val="both"/>
        <w:rPr>
          <w:rFonts w:ascii="Tahoma" w:eastAsia="Times New Roman" w:hAnsi="Tahoma" w:cs="Tahoma"/>
          <w:color w:val="000000" w:themeColor="text1"/>
          <w:sz w:val="20"/>
          <w:szCs w:val="20"/>
          <w:lang w:val="en-US" w:eastAsia="ru-RU"/>
        </w:rPr>
      </w:pPr>
      <w:r w:rsidRPr="00414F90">
        <w:rPr>
          <w:rFonts w:ascii="Tahoma" w:eastAsia="Times New Roman" w:hAnsi="Tahoma" w:cs="Tahoma"/>
          <w:b/>
          <w:color w:val="000000" w:themeColor="text1"/>
          <w:sz w:val="20"/>
          <w:szCs w:val="20"/>
          <w:u w:val="single"/>
          <w:lang w:eastAsia="ru-RU"/>
        </w:rPr>
        <w:t>Наименование:</w:t>
      </w:r>
      <w:r w:rsidRPr="00414F90">
        <w:rPr>
          <w:rFonts w:ascii="Tahoma" w:eastAsia="Times New Roman" w:hAnsi="Tahoma" w:cs="Tahoma"/>
          <w:color w:val="000000" w:themeColor="text1"/>
          <w:sz w:val="20"/>
          <w:szCs w:val="20"/>
          <w:lang w:eastAsia="ru-RU"/>
        </w:rPr>
        <w:t xml:space="preserve"> </w:t>
      </w:r>
      <w:r w:rsidRPr="00414F90">
        <w:rPr>
          <w:rFonts w:ascii="Tahoma" w:eastAsia="Times New Roman" w:hAnsi="Tahoma" w:cs="Tahoma"/>
          <w:color w:val="000000" w:themeColor="text1"/>
          <w:sz w:val="20"/>
          <w:szCs w:val="20"/>
          <w:lang w:val="en-US" w:eastAsia="ru-RU"/>
        </w:rPr>
        <w:t>_________</w:t>
      </w:r>
    </w:p>
    <w:p w:rsidR="00414F90" w:rsidRPr="00414F90" w:rsidRDefault="00414F90" w:rsidP="00414F90">
      <w:pPr>
        <w:widowControl w:val="0"/>
        <w:spacing w:after="0" w:line="240" w:lineRule="auto"/>
        <w:jc w:val="both"/>
        <w:rPr>
          <w:rFonts w:ascii="Tahoma" w:hAnsi="Tahoma" w:cs="Tahoma"/>
          <w:color w:val="000000" w:themeColor="text1"/>
          <w:sz w:val="20"/>
          <w:szCs w:val="20"/>
        </w:rPr>
      </w:pPr>
      <w:r w:rsidRPr="00414F90">
        <w:rPr>
          <w:rFonts w:ascii="Tahoma" w:hAnsi="Tahoma" w:cs="Tahoma"/>
          <w:b/>
          <w:color w:val="000000" w:themeColor="text1"/>
          <w:sz w:val="20"/>
          <w:szCs w:val="20"/>
          <w:u w:val="single"/>
        </w:rPr>
        <w:t>Основание для разработки:</w:t>
      </w:r>
      <w:r w:rsidRPr="00414F90">
        <w:rPr>
          <w:rFonts w:ascii="Tahoma" w:hAnsi="Tahoma" w:cs="Tahoma"/>
          <w:color w:val="000000" w:themeColor="text1"/>
          <w:sz w:val="20"/>
          <w:szCs w:val="20"/>
        </w:rPr>
        <w:t xml:space="preserve"> __________</w:t>
      </w:r>
    </w:p>
    <w:p w:rsidR="00414F90" w:rsidRPr="00414F90" w:rsidRDefault="00414F90" w:rsidP="00414F90">
      <w:pPr>
        <w:widowControl w:val="0"/>
        <w:shd w:val="clear" w:color="auto" w:fill="FFFFFF"/>
        <w:autoSpaceDE w:val="0"/>
        <w:autoSpaceDN w:val="0"/>
        <w:spacing w:after="0" w:line="240" w:lineRule="auto"/>
        <w:jc w:val="both"/>
        <w:rPr>
          <w:rFonts w:ascii="Tahoma" w:eastAsia="Times New Roman" w:hAnsi="Tahoma" w:cs="Tahoma"/>
          <w:snapToGrid w:val="0"/>
          <w:color w:val="000000" w:themeColor="text1"/>
          <w:sz w:val="20"/>
          <w:szCs w:val="20"/>
          <w:lang w:eastAsia="ru-RU"/>
        </w:rPr>
      </w:pPr>
      <w:r w:rsidRPr="00414F90">
        <w:rPr>
          <w:rFonts w:ascii="Tahoma" w:eastAsia="Times New Roman" w:hAnsi="Tahoma" w:cs="Tahoma"/>
          <w:b/>
          <w:color w:val="000000" w:themeColor="text1"/>
          <w:sz w:val="20"/>
          <w:szCs w:val="20"/>
          <w:u w:val="single"/>
          <w:lang w:eastAsia="ru-RU"/>
        </w:rPr>
        <w:t>Код и наименования требований из документа «Функциональные требования»:</w:t>
      </w:r>
      <w:r w:rsidRPr="00414F90">
        <w:rPr>
          <w:rFonts w:ascii="Tahoma" w:eastAsia="Times New Roman" w:hAnsi="Tahoma" w:cs="Tahoma"/>
          <w:color w:val="000000" w:themeColor="text1"/>
          <w:sz w:val="20"/>
          <w:szCs w:val="20"/>
          <w:lang w:eastAsia="ru-RU"/>
        </w:rPr>
        <w:t xml:space="preserve"> _____</w:t>
      </w:r>
    </w:p>
    <w:p w:rsidR="00414F90" w:rsidRPr="00414F90" w:rsidRDefault="00414F90" w:rsidP="00414F90">
      <w:pPr>
        <w:widowControl w:val="0"/>
        <w:shd w:val="clear" w:color="auto" w:fill="FFFFFF"/>
        <w:autoSpaceDE w:val="0"/>
        <w:autoSpaceDN w:val="0"/>
        <w:spacing w:after="0" w:line="240" w:lineRule="auto"/>
        <w:jc w:val="both"/>
        <w:rPr>
          <w:rFonts w:ascii="Tahoma" w:eastAsia="Times New Roman" w:hAnsi="Tahoma" w:cs="Tahoma"/>
          <w:color w:val="000000" w:themeColor="text1"/>
          <w:sz w:val="20"/>
          <w:szCs w:val="20"/>
          <w:lang w:eastAsia="ru-RU"/>
        </w:rPr>
      </w:pPr>
      <w:r w:rsidRPr="00414F90">
        <w:rPr>
          <w:rFonts w:ascii="Tahoma" w:eastAsia="Times New Roman" w:hAnsi="Tahoma" w:cs="Tahoma"/>
          <w:b/>
          <w:color w:val="000000" w:themeColor="text1"/>
          <w:sz w:val="20"/>
          <w:szCs w:val="20"/>
          <w:u w:val="single"/>
          <w:lang w:eastAsia="ru-RU"/>
        </w:rPr>
        <w:t>Назначение:</w:t>
      </w:r>
      <w:r w:rsidRPr="00414F90">
        <w:rPr>
          <w:rFonts w:ascii="Tahoma" w:eastAsia="Times New Roman" w:hAnsi="Tahoma" w:cs="Tahoma"/>
          <w:color w:val="000000" w:themeColor="text1"/>
          <w:sz w:val="20"/>
          <w:szCs w:val="20"/>
          <w:lang w:eastAsia="ru-RU"/>
        </w:rPr>
        <w:t xml:space="preserve"> </w:t>
      </w:r>
      <w:bookmarkStart w:id="3" w:name="_Toc484524575"/>
      <w:bookmarkStart w:id="4" w:name="_Toc485716008"/>
      <w:r w:rsidRPr="00414F90">
        <w:rPr>
          <w:rFonts w:ascii="Tahoma" w:eastAsia="Times New Roman" w:hAnsi="Tahoma" w:cs="Tahoma"/>
          <w:color w:val="000000" w:themeColor="text1"/>
          <w:sz w:val="20"/>
          <w:szCs w:val="20"/>
          <w:lang w:eastAsia="ru-RU"/>
        </w:rPr>
        <w:t>________</w:t>
      </w:r>
    </w:p>
    <w:p w:rsidR="00414F90" w:rsidRPr="00414F90" w:rsidRDefault="00414F90" w:rsidP="00414F90">
      <w:pPr>
        <w:widowControl w:val="0"/>
        <w:numPr>
          <w:ilvl w:val="1"/>
          <w:numId w:val="6"/>
        </w:numPr>
        <w:shd w:val="clear" w:color="auto" w:fill="FFFFFF"/>
        <w:autoSpaceDE w:val="0"/>
        <w:autoSpaceDN w:val="0"/>
        <w:spacing w:after="0" w:line="240" w:lineRule="auto"/>
        <w:ind w:left="0" w:firstLine="0"/>
        <w:jc w:val="both"/>
        <w:rPr>
          <w:rFonts w:ascii="Tahoma" w:eastAsia="Times New Roman" w:hAnsi="Tahoma" w:cs="Tahoma"/>
          <w:b/>
          <w:color w:val="000000" w:themeColor="text1"/>
          <w:sz w:val="20"/>
          <w:szCs w:val="20"/>
          <w:lang w:eastAsia="ru-RU"/>
        </w:rPr>
      </w:pPr>
      <w:r w:rsidRPr="00414F90">
        <w:rPr>
          <w:rFonts w:ascii="Tahoma" w:eastAsia="Times New Roman" w:hAnsi="Tahoma" w:cs="Tahoma"/>
          <w:b/>
          <w:color w:val="000000" w:themeColor="text1"/>
          <w:sz w:val="20"/>
          <w:szCs w:val="20"/>
          <w:lang w:eastAsia="ru-RU"/>
        </w:rPr>
        <w:t>Входные данные</w:t>
      </w:r>
      <w:bookmarkEnd w:id="3"/>
      <w:bookmarkEnd w:id="4"/>
    </w:p>
    <w:p w:rsidR="00414F90" w:rsidRPr="00414F90" w:rsidRDefault="00414F90" w:rsidP="00414F90">
      <w:pPr>
        <w:widowControl w:val="0"/>
        <w:numPr>
          <w:ilvl w:val="1"/>
          <w:numId w:val="6"/>
        </w:numPr>
        <w:shd w:val="clear" w:color="auto" w:fill="FFFFFF"/>
        <w:autoSpaceDE w:val="0"/>
        <w:autoSpaceDN w:val="0"/>
        <w:spacing w:after="0" w:line="240" w:lineRule="auto"/>
        <w:ind w:left="0" w:firstLine="0"/>
        <w:jc w:val="both"/>
        <w:rPr>
          <w:rFonts w:ascii="Tahoma" w:eastAsia="Times New Roman" w:hAnsi="Tahoma" w:cs="Tahoma"/>
          <w:b/>
          <w:color w:val="000000" w:themeColor="text1"/>
          <w:sz w:val="20"/>
          <w:szCs w:val="20"/>
          <w:lang w:eastAsia="ru-RU"/>
        </w:rPr>
      </w:pPr>
      <w:bookmarkStart w:id="5" w:name="_Toc484524576"/>
      <w:bookmarkStart w:id="6" w:name="_Toc485716009"/>
      <w:r w:rsidRPr="00414F90">
        <w:rPr>
          <w:rFonts w:ascii="Tahoma" w:eastAsia="Times New Roman" w:hAnsi="Tahoma" w:cs="Tahoma"/>
          <w:b/>
          <w:color w:val="000000" w:themeColor="text1"/>
          <w:sz w:val="20"/>
          <w:szCs w:val="20"/>
          <w:lang w:eastAsia="ru-RU"/>
        </w:rPr>
        <w:t>Логика реализации функционала</w:t>
      </w:r>
      <w:bookmarkEnd w:id="5"/>
      <w:bookmarkEnd w:id="6"/>
      <w:r w:rsidRPr="00414F90">
        <w:rPr>
          <w:rFonts w:ascii="Tahoma" w:eastAsia="Times New Roman" w:hAnsi="Tahoma" w:cs="Tahoma"/>
          <w:b/>
          <w:color w:val="000000" w:themeColor="text1"/>
          <w:sz w:val="20"/>
          <w:szCs w:val="20"/>
          <w:lang w:eastAsia="ru-RU"/>
        </w:rPr>
        <w:t xml:space="preserve">   </w:t>
      </w:r>
    </w:p>
    <w:p w:rsidR="00414F90" w:rsidRPr="00414F90" w:rsidRDefault="00414F90" w:rsidP="00414F90">
      <w:pPr>
        <w:widowControl w:val="0"/>
        <w:numPr>
          <w:ilvl w:val="1"/>
          <w:numId w:val="6"/>
        </w:numPr>
        <w:shd w:val="clear" w:color="auto" w:fill="FFFFFF"/>
        <w:autoSpaceDE w:val="0"/>
        <w:autoSpaceDN w:val="0"/>
        <w:spacing w:after="0" w:line="240" w:lineRule="auto"/>
        <w:ind w:left="0" w:firstLine="0"/>
        <w:jc w:val="both"/>
        <w:rPr>
          <w:rFonts w:ascii="Tahoma" w:eastAsia="Times New Roman" w:hAnsi="Tahoma" w:cs="Tahoma"/>
          <w:b/>
          <w:bCs/>
          <w:color w:val="000000" w:themeColor="text1"/>
          <w:sz w:val="20"/>
          <w:szCs w:val="20"/>
          <w:lang w:eastAsia="ru-RU"/>
        </w:rPr>
      </w:pPr>
      <w:r w:rsidRPr="00414F90">
        <w:rPr>
          <w:rFonts w:ascii="Tahoma" w:eastAsia="Times New Roman" w:hAnsi="Tahoma" w:cs="Tahoma"/>
          <w:b/>
          <w:color w:val="000000" w:themeColor="text1"/>
          <w:sz w:val="20"/>
          <w:szCs w:val="20"/>
          <w:lang w:eastAsia="ru-RU"/>
        </w:rPr>
        <w:t>Проверка</w:t>
      </w:r>
      <w:r w:rsidRPr="00414F90">
        <w:rPr>
          <w:rFonts w:ascii="Tahoma" w:eastAsia="Times New Roman" w:hAnsi="Tahoma" w:cs="Tahoma"/>
          <w:b/>
          <w:bCs/>
          <w:color w:val="000000" w:themeColor="text1"/>
          <w:sz w:val="20"/>
          <w:szCs w:val="20"/>
          <w:lang w:eastAsia="ru-RU"/>
        </w:rPr>
        <w:t xml:space="preserve"> реализации функционала        </w:t>
      </w:r>
    </w:p>
    <w:p w:rsidR="00414F90" w:rsidRPr="00414F90" w:rsidRDefault="00414F90" w:rsidP="00414F90">
      <w:pPr>
        <w:widowControl w:val="0"/>
        <w:spacing w:after="0" w:line="240" w:lineRule="auto"/>
        <w:jc w:val="both"/>
        <w:rPr>
          <w:rFonts w:ascii="Tahoma" w:hAnsi="Tahoma" w:cs="Tahoma"/>
          <w:sz w:val="20"/>
          <w:szCs w:val="20"/>
        </w:rPr>
      </w:pPr>
    </w:p>
    <w:p w:rsidR="00414F90" w:rsidRPr="00414F90" w:rsidRDefault="00414F90" w:rsidP="00414F90">
      <w:pPr>
        <w:widowControl w:val="0"/>
        <w:spacing w:after="0" w:line="240" w:lineRule="auto"/>
        <w:jc w:val="both"/>
        <w:rPr>
          <w:rFonts w:ascii="Tahoma" w:hAnsi="Tahoma" w:cs="Tahoma"/>
          <w:sz w:val="20"/>
          <w:szCs w:val="20"/>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br w:type="page"/>
      </w:r>
    </w:p>
    <w:p w:rsidR="00414F90" w:rsidRPr="00414F90" w:rsidRDefault="00414F90" w:rsidP="00414F90">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 xml:space="preserve">Приложение № 2 </w:t>
      </w:r>
      <w:r w:rsidRPr="00414F90">
        <w:rPr>
          <w:rFonts w:ascii="Tahoma" w:eastAsia="Times New Roman" w:hAnsi="Tahoma" w:cs="Tahoma"/>
          <w:color w:val="000000"/>
          <w:sz w:val="20"/>
          <w:szCs w:val="20"/>
          <w:lang w:eastAsia="ru-RU"/>
        </w:rPr>
        <w:t xml:space="preserve">к Техническому заданию </w:t>
      </w:r>
      <w:r w:rsidRPr="00414F90">
        <w:rPr>
          <w:rFonts w:ascii="Tahoma" w:eastAsia="Times New Roman" w:hAnsi="Tahoma" w:cs="Tahoma"/>
          <w:color w:val="000000"/>
          <w:sz w:val="20"/>
          <w:szCs w:val="20"/>
          <w:lang w:eastAsia="ru-RU"/>
        </w:rPr>
        <w:br/>
      </w:r>
      <w:r w:rsidRPr="00414F90">
        <w:rPr>
          <w:rFonts w:ascii="Tahoma" w:eastAsia="Times New Roman" w:hAnsi="Tahoma" w:cs="Tahoma"/>
          <w:bCs/>
          <w:color w:val="000000"/>
          <w:sz w:val="20"/>
          <w:szCs w:val="20"/>
          <w:lang w:eastAsia="ru-RU"/>
        </w:rPr>
        <w:t xml:space="preserve">на выполнение работ по доработке функционала </w:t>
      </w:r>
      <w:r w:rsidRPr="00414F90">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414F90">
        <w:rPr>
          <w:rFonts w:ascii="Tahoma" w:eastAsia="Times New Roman" w:hAnsi="Tahoma" w:cs="Tahoma"/>
          <w:bCs/>
          <w:color w:val="000000"/>
          <w:sz w:val="20"/>
          <w:szCs w:val="20"/>
          <w:lang w:eastAsia="ru-RU"/>
        </w:rPr>
        <w:br/>
        <w:t>на базе Oracle Utilities CC&amp;B для нужд АО «ЭнергосбыТ Плюс»</w:t>
      </w:r>
    </w:p>
    <w:p w:rsidR="00414F90" w:rsidRPr="00414F90" w:rsidRDefault="00414F90" w:rsidP="00414F90">
      <w:pPr>
        <w:widowControl w:val="0"/>
        <w:tabs>
          <w:tab w:val="left" w:pos="993"/>
          <w:tab w:val="left" w:pos="1134"/>
        </w:tabs>
        <w:spacing w:after="0" w:line="240" w:lineRule="auto"/>
        <w:jc w:val="center"/>
        <w:rPr>
          <w:rFonts w:ascii="Tahoma" w:hAnsi="Tahoma" w:cs="Tahoma"/>
          <w:b/>
          <w:sz w:val="20"/>
          <w:szCs w:val="20"/>
        </w:rPr>
      </w:pPr>
    </w:p>
    <w:p w:rsidR="00414F90" w:rsidRPr="00414F90" w:rsidRDefault="00414F90" w:rsidP="00414F90">
      <w:pPr>
        <w:widowControl w:val="0"/>
        <w:tabs>
          <w:tab w:val="left" w:pos="993"/>
          <w:tab w:val="left" w:pos="1134"/>
        </w:tabs>
        <w:spacing w:after="0" w:line="240" w:lineRule="auto"/>
        <w:jc w:val="center"/>
        <w:rPr>
          <w:rFonts w:ascii="Tahoma" w:hAnsi="Tahoma" w:cs="Tahoma"/>
          <w:b/>
          <w:sz w:val="20"/>
          <w:szCs w:val="20"/>
        </w:rPr>
      </w:pPr>
      <w:r w:rsidRPr="00414F90">
        <w:rPr>
          <w:rFonts w:ascii="Tahoma" w:hAnsi="Tahoma" w:cs="Tahoma"/>
          <w:b/>
          <w:sz w:val="20"/>
          <w:szCs w:val="20"/>
        </w:rPr>
        <w:t>ТРЕБОВАНИЯ ПО ИНФОРМАЦИОННОЙ БЕЗОПАСНОСТИ</w:t>
      </w:r>
    </w:p>
    <w:p w:rsidR="00414F90" w:rsidRPr="00414F90" w:rsidRDefault="00414F90" w:rsidP="00414F90">
      <w:pPr>
        <w:widowControl w:val="0"/>
        <w:tabs>
          <w:tab w:val="left" w:pos="993"/>
          <w:tab w:val="left" w:pos="1134"/>
        </w:tabs>
        <w:spacing w:after="0" w:line="240" w:lineRule="auto"/>
        <w:jc w:val="center"/>
        <w:rPr>
          <w:rFonts w:ascii="Tahoma" w:hAnsi="Tahoma" w:cs="Tahoma"/>
          <w:b/>
          <w:sz w:val="20"/>
          <w:szCs w:val="20"/>
        </w:rPr>
      </w:pPr>
      <w:r w:rsidRPr="00414F90">
        <w:rPr>
          <w:rFonts w:ascii="Tahoma" w:hAnsi="Tahoma" w:cs="Tahoma"/>
          <w:bCs/>
          <w:sz w:val="20"/>
          <w:szCs w:val="20"/>
        </w:rPr>
        <w:t>в части предоставления удаленного доступа третьим лицам,</w:t>
      </w:r>
      <w:r w:rsidRPr="00414F90">
        <w:rPr>
          <w:rFonts w:ascii="Tahoma" w:hAnsi="Tahoma" w:cs="Tahoma"/>
          <w:color w:val="333333"/>
          <w:sz w:val="20"/>
          <w:szCs w:val="20"/>
          <w:shd w:val="clear" w:color="auto" w:fill="FFFFFF"/>
        </w:rPr>
        <w:t xml:space="preserve"> не являющихся работниками Общества </w:t>
      </w:r>
    </w:p>
    <w:p w:rsidR="00414F90" w:rsidRPr="00414F90" w:rsidRDefault="00414F90" w:rsidP="00414F90">
      <w:pPr>
        <w:widowControl w:val="0"/>
        <w:numPr>
          <w:ilvl w:val="0"/>
          <w:numId w:val="29"/>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414F90">
        <w:rPr>
          <w:rFonts w:ascii="Tahoma" w:eastAsia="Times New Roman" w:hAnsi="Tahoma" w:cs="Tahoma"/>
          <w:b/>
          <w:bCs/>
          <w:color w:val="000000" w:themeColor="text1"/>
          <w:sz w:val="20"/>
          <w:szCs w:val="20"/>
          <w:lang w:eastAsia="ru-RU"/>
        </w:rPr>
        <w:t>Термины и определения</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Исполнитель, третье лицо – лицо, </w:t>
      </w:r>
      <w:r w:rsidRPr="00414F90">
        <w:rPr>
          <w:rFonts w:ascii="Tahoma" w:eastAsia="Times New Roman" w:hAnsi="Tahoma" w:cs="Tahoma"/>
          <w:color w:val="333333"/>
          <w:sz w:val="20"/>
          <w:szCs w:val="20"/>
          <w:shd w:val="clear" w:color="auto" w:fill="FFFFFF"/>
          <w:lang w:eastAsia="ru-RU"/>
        </w:rPr>
        <w:t>не являющееся работником Общества (</w:t>
      </w:r>
      <w:r w:rsidRPr="00414F90">
        <w:rPr>
          <w:rFonts w:ascii="Tahoma" w:eastAsia="Times New Roman" w:hAnsi="Tahoma" w:cs="Tahoma"/>
          <w:bCs/>
          <w:sz w:val="20"/>
          <w:szCs w:val="20"/>
          <w:lang w:eastAsia="ru-RU"/>
        </w:rPr>
        <w:t>юридические лица, индивидуальные предприниматели, исполнители по договорам ГПХ, в том числе физические лица – плательщики НПД (самозанятые)</w:t>
      </w:r>
      <w:r w:rsidRPr="00414F90">
        <w:rPr>
          <w:rFonts w:ascii="Tahoma" w:eastAsia="Times New Roman" w:hAnsi="Tahoma" w:cs="Tahoma"/>
          <w:color w:val="333333"/>
          <w:sz w:val="20"/>
          <w:szCs w:val="20"/>
          <w:shd w:val="clear" w:color="auto" w:fill="FFFFFF"/>
          <w:lang w:eastAsia="ru-RU"/>
        </w:rPr>
        <w:t xml:space="preserve">), выполняющее работу по заказу Общества.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Заказчик, Общество - юридическое лицо, входящее в Группу компаний «Т Плюс».</w:t>
      </w:r>
    </w:p>
    <w:p w:rsidR="00414F90" w:rsidRPr="00414F90" w:rsidRDefault="00414F90" w:rsidP="00414F90">
      <w:pPr>
        <w:widowControl w:val="0"/>
        <w:numPr>
          <w:ilvl w:val="0"/>
          <w:numId w:val="29"/>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414F90">
        <w:rPr>
          <w:rFonts w:ascii="Tahoma" w:eastAsia="Times New Roman" w:hAnsi="Tahoma" w:cs="Tahoma"/>
          <w:b/>
          <w:bCs/>
          <w:color w:val="000000" w:themeColor="text1"/>
          <w:sz w:val="20"/>
          <w:szCs w:val="20"/>
          <w:lang w:eastAsia="ru-RU"/>
        </w:rPr>
        <w:t>Нормативная база</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Федеральный закон Российской Федерации от 29.07.2004 N 98-ФЗ "О коммерческой тайне".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Федеральный закон от 27.07.2006 № 149-ФЗ «Об информации, информационных технологиях и о защите информации».</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Федеральный закон Российской Федерации Ф от 27.07.2006 N 152-ФЗ "О персональных данных".</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Федеральный закон от 26.07.2017 № 187-ФЗ «О безопасности критической информационной инфраструктуры Российской Федерации».</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Приказ ФСТЭК России от 25.12.2017 № 239 «Об утверждении требований по обеспечению безопасности ЗОКИИ».</w:t>
      </w:r>
    </w:p>
    <w:p w:rsidR="00414F90" w:rsidRPr="00414F90" w:rsidRDefault="00414F90" w:rsidP="00414F90">
      <w:pPr>
        <w:widowControl w:val="0"/>
        <w:numPr>
          <w:ilvl w:val="0"/>
          <w:numId w:val="29"/>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414F90">
        <w:rPr>
          <w:rFonts w:ascii="Tahoma" w:eastAsia="Times New Roman" w:hAnsi="Tahoma" w:cs="Tahoma"/>
          <w:b/>
          <w:bCs/>
          <w:color w:val="000000" w:themeColor="text1"/>
          <w:sz w:val="20"/>
          <w:szCs w:val="20"/>
          <w:lang w:eastAsia="ru-RU"/>
        </w:rPr>
        <w:t>Общие требования</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Исполнитель для подключения собственного оборудования к сети Заказчика обязан:</w:t>
      </w:r>
    </w:p>
    <w:p w:rsidR="00414F90" w:rsidRPr="00414F90" w:rsidRDefault="00414F90" w:rsidP="00414F90">
      <w:pPr>
        <w:widowControl w:val="0"/>
        <w:numPr>
          <w:ilvl w:val="2"/>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Предоставить аттестат соответствия требованиям защиты информации по классу не ниже «1Г» на подключаемое оборудование.</w:t>
      </w:r>
    </w:p>
    <w:p w:rsidR="00414F90" w:rsidRPr="00414F90" w:rsidRDefault="00414F90" w:rsidP="00414F90">
      <w:pPr>
        <w:widowControl w:val="0"/>
        <w:numPr>
          <w:ilvl w:val="2"/>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Заключить соглашение о неразглашении информации (NDA) для выполнения работ в режиме удаленного доступа.</w:t>
      </w:r>
    </w:p>
    <w:p w:rsidR="00414F90" w:rsidRPr="00414F90" w:rsidRDefault="00414F90" w:rsidP="00414F90">
      <w:pPr>
        <w:widowControl w:val="0"/>
        <w:numPr>
          <w:ilvl w:val="2"/>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Направить Заказчику заявку в установленной форме (п 4.4) с перечнем лиц, для которых необходимо предоставить удаленный доступ.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Для выполнения работ Исполнителем в режиме удаленного доступа договор с Исполнителем должен содержать:</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3.3.1. оговорку о дистанционном характере выполнения работ;</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3.3.2. соглашение о полном соответствии настоящим Требованиям для подключения персонала Исполнителя к ИТ-инфраструктуре Общества.</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Исполнитель обязуется:</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3.5.1. не осуществлять несанкционированный доступ к информационным ресурсам Заказчика;</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 xml:space="preserve">3.5.2. не проводить незаконное копирование информации, циркулирующей или хранящейся у </w:t>
      </w:r>
      <w:r w:rsidRPr="00414F90">
        <w:rPr>
          <w:rFonts w:ascii="Tahoma" w:hAnsi="Tahoma" w:cs="Tahoma"/>
          <w:color w:val="000000" w:themeColor="text1"/>
          <w:sz w:val="20"/>
          <w:szCs w:val="20"/>
        </w:rPr>
        <w:lastRenderedPageBreak/>
        <w:t>Заказчика;</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3.5.3. 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3.5.4. не внедрять в объекты Заказчика программы-вирусы (загрузочные, файловые и др.);</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3.5.5. не устанавливать программные и аппаратные закладные устройства в технические средства Заказчика;</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3.5.6. не распространять конфиденциальную информацию о выполняемых работах и полученных результатах;</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3.5.7. использовать решения для удаленного доступа, определенные Заказчиком;</w:t>
      </w:r>
    </w:p>
    <w:p w:rsidR="00414F90" w:rsidRPr="00414F90" w:rsidRDefault="00414F90" w:rsidP="00414F90">
      <w:pPr>
        <w:widowControl w:val="0"/>
        <w:tabs>
          <w:tab w:val="left" w:pos="567"/>
        </w:tabs>
        <w:spacing w:after="0" w:line="240" w:lineRule="auto"/>
        <w:contextualSpacing/>
        <w:jc w:val="both"/>
        <w:rPr>
          <w:rFonts w:ascii="Tahoma" w:hAnsi="Tahoma" w:cs="Tahoma"/>
          <w:color w:val="000000" w:themeColor="text1"/>
          <w:sz w:val="20"/>
          <w:szCs w:val="20"/>
        </w:rPr>
      </w:pPr>
      <w:r w:rsidRPr="00414F90">
        <w:rPr>
          <w:rFonts w:ascii="Tahoma" w:eastAsia="Times New Roman" w:hAnsi="Tahoma" w:cs="Tahoma"/>
          <w:color w:val="000000" w:themeColor="text1"/>
          <w:sz w:val="20"/>
          <w:szCs w:val="20"/>
          <w:lang w:eastAsia="ru-RU"/>
        </w:rPr>
        <w:t>3.5.8. использ</w:t>
      </w:r>
      <w:r w:rsidRPr="00414F90">
        <w:rPr>
          <w:rFonts w:ascii="Tahoma" w:hAnsi="Tahoma" w:cs="Tahoma"/>
          <w:color w:val="000000" w:themeColor="text1"/>
          <w:sz w:val="20"/>
          <w:szCs w:val="20"/>
        </w:rPr>
        <w:t>овать удаленный доступ только в целях исполнения договорных обязанностей между Исполнителем и Заказчиком.</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414F90" w:rsidRPr="00414F90" w:rsidRDefault="00414F90" w:rsidP="00414F90">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3.11.1. 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414F90" w:rsidRPr="00414F90" w:rsidRDefault="00414F90" w:rsidP="00414F90">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3.11.2. 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414F90" w:rsidRPr="00414F90" w:rsidRDefault="00414F90" w:rsidP="00414F90">
      <w:pPr>
        <w:widowControl w:val="0"/>
        <w:tabs>
          <w:tab w:val="left" w:pos="567"/>
        </w:tabs>
        <w:spacing w:after="0" w:line="240" w:lineRule="auto"/>
        <w:contextualSpacing/>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3.11.3. 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Заказчик с целью защиты своей ИТ-инфраструктуры, репутации и инвестиций, оставляет за собой право принимать любые меры</w:t>
      </w:r>
      <w:r w:rsidRPr="00414F90" w:rsidDel="00A66A71">
        <w:rPr>
          <w:rFonts w:ascii="Tahoma" w:eastAsia="Times New Roman" w:hAnsi="Tahoma" w:cs="Tahoma"/>
          <w:color w:val="000000" w:themeColor="text1"/>
          <w:sz w:val="20"/>
          <w:szCs w:val="20"/>
          <w:lang w:eastAsia="ru-RU"/>
        </w:rPr>
        <w:t xml:space="preserve"> </w:t>
      </w:r>
      <w:r w:rsidRPr="00414F90">
        <w:rPr>
          <w:rFonts w:ascii="Tahoma" w:eastAsia="Times New Roman" w:hAnsi="Tahoma" w:cs="Tahoma"/>
          <w:color w:val="000000" w:themeColor="text1"/>
          <w:sz w:val="20"/>
          <w:szCs w:val="20"/>
          <w:lang w:eastAsia="ru-RU"/>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В случае компрометации, либо подозрения на компрометацию учетной записи или оборудования </w:t>
      </w:r>
      <w:r w:rsidRPr="00414F90">
        <w:rPr>
          <w:rFonts w:ascii="Tahoma" w:eastAsia="Times New Roman" w:hAnsi="Tahoma" w:cs="Tahoma"/>
          <w:color w:val="000000" w:themeColor="text1"/>
          <w:sz w:val="20"/>
          <w:szCs w:val="20"/>
          <w:lang w:eastAsia="ru-RU"/>
        </w:rPr>
        <w:lastRenderedPageBreak/>
        <w:t>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414F90" w:rsidRPr="00414F90" w:rsidRDefault="00414F90" w:rsidP="00414F90">
      <w:pPr>
        <w:widowControl w:val="0"/>
        <w:numPr>
          <w:ilvl w:val="0"/>
          <w:numId w:val="29"/>
        </w:numPr>
        <w:tabs>
          <w:tab w:val="left" w:pos="567"/>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414F90">
        <w:rPr>
          <w:rFonts w:ascii="Tahoma" w:eastAsia="Times New Roman" w:hAnsi="Tahoma" w:cs="Tahoma"/>
          <w:b/>
          <w:bCs/>
          <w:color w:val="000000" w:themeColor="text1"/>
          <w:sz w:val="20"/>
          <w:szCs w:val="20"/>
          <w:lang w:eastAsia="ru-RU"/>
        </w:rPr>
        <w:t>Порядок оформления</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414F90" w:rsidRPr="00414F90" w:rsidRDefault="00414F90" w:rsidP="00414F90">
      <w:pPr>
        <w:widowControl w:val="0"/>
        <w:numPr>
          <w:ilvl w:val="1"/>
          <w:numId w:val="29"/>
        </w:numPr>
        <w:tabs>
          <w:tab w:val="left" w:pos="567"/>
          <w:tab w:val="left" w:pos="993"/>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10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559"/>
        <w:gridCol w:w="1560"/>
        <w:gridCol w:w="1868"/>
        <w:gridCol w:w="1536"/>
      </w:tblGrid>
      <w:tr w:rsidR="00414F90" w:rsidRPr="00414F90" w:rsidTr="007621D5">
        <w:trPr>
          <w:trHeight w:val="181"/>
        </w:trPr>
        <w:tc>
          <w:tcPr>
            <w:tcW w:w="426" w:type="dxa"/>
            <w:shd w:val="clear" w:color="auto" w:fill="auto"/>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w:t>
            </w:r>
          </w:p>
        </w:tc>
        <w:tc>
          <w:tcPr>
            <w:tcW w:w="1559" w:type="dxa"/>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ФИО персонала Исполнителя</w:t>
            </w:r>
          </w:p>
        </w:tc>
        <w:tc>
          <w:tcPr>
            <w:tcW w:w="1559" w:type="dxa"/>
            <w:shd w:val="clear" w:color="auto" w:fill="auto"/>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 xml:space="preserve">Статические </w:t>
            </w:r>
            <w:r w:rsidRPr="00414F90">
              <w:rPr>
                <w:rFonts w:ascii="Tahoma" w:eastAsia="Times New Roman" w:hAnsi="Tahoma" w:cs="Tahoma"/>
                <w:iCs/>
                <w:color w:val="000000"/>
                <w:sz w:val="20"/>
                <w:szCs w:val="20"/>
                <w:lang w:val="en-US" w:eastAsia="ru-RU"/>
              </w:rPr>
              <w:t>IP</w:t>
            </w:r>
            <w:r w:rsidRPr="00414F90">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559" w:type="dxa"/>
            <w:shd w:val="clear" w:color="auto" w:fill="auto"/>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val="en-US" w:eastAsia="ru-RU"/>
              </w:rPr>
              <w:t>MAC</w:t>
            </w:r>
            <w:r w:rsidRPr="00414F90">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560" w:type="dxa"/>
            <w:shd w:val="clear" w:color="auto" w:fill="auto"/>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1868" w:type="dxa"/>
            <w:shd w:val="clear" w:color="auto" w:fill="auto"/>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536" w:type="dxa"/>
            <w:vAlign w:val="center"/>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Адрес расположения устройства</w:t>
            </w:r>
          </w:p>
        </w:tc>
      </w:tr>
      <w:tr w:rsidR="00414F90" w:rsidRPr="00414F90" w:rsidTr="007621D5">
        <w:trPr>
          <w:trHeight w:val="70"/>
        </w:trPr>
        <w:tc>
          <w:tcPr>
            <w:tcW w:w="426" w:type="dxa"/>
            <w:shd w:val="clear" w:color="auto" w:fill="auto"/>
          </w:tcPr>
          <w:p w:rsidR="00414F90" w:rsidRPr="00414F90" w:rsidRDefault="00414F90" w:rsidP="00414F90">
            <w:pPr>
              <w:widowControl w:val="0"/>
              <w:tabs>
                <w:tab w:val="left" w:pos="1134"/>
              </w:tabs>
              <w:spacing w:after="0" w:line="240" w:lineRule="auto"/>
              <w:jc w:val="both"/>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1.</w:t>
            </w:r>
          </w:p>
          <w:p w:rsidR="00414F90" w:rsidRPr="00414F90" w:rsidRDefault="00414F90" w:rsidP="00414F90">
            <w:pPr>
              <w:widowControl w:val="0"/>
              <w:tabs>
                <w:tab w:val="left" w:pos="1134"/>
              </w:tabs>
              <w:spacing w:after="0" w:line="240" w:lineRule="auto"/>
              <w:jc w:val="both"/>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w:t>
            </w:r>
          </w:p>
        </w:tc>
        <w:tc>
          <w:tcPr>
            <w:tcW w:w="1559" w:type="dxa"/>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(Обязательно для заполнения)</w:t>
            </w:r>
          </w:p>
        </w:tc>
        <w:tc>
          <w:tcPr>
            <w:tcW w:w="1559" w:type="dxa"/>
            <w:shd w:val="clear" w:color="auto" w:fill="auto"/>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(Обязательно для заполнения)</w:t>
            </w:r>
          </w:p>
        </w:tc>
        <w:tc>
          <w:tcPr>
            <w:tcW w:w="1559" w:type="dxa"/>
            <w:shd w:val="clear" w:color="auto" w:fill="auto"/>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(Обязательно для заполнения)</w:t>
            </w:r>
          </w:p>
        </w:tc>
        <w:tc>
          <w:tcPr>
            <w:tcW w:w="1560" w:type="dxa"/>
            <w:shd w:val="clear" w:color="auto" w:fill="auto"/>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(Обязательно для заполнения)</w:t>
            </w:r>
          </w:p>
        </w:tc>
        <w:tc>
          <w:tcPr>
            <w:tcW w:w="1868" w:type="dxa"/>
            <w:shd w:val="clear" w:color="auto" w:fill="auto"/>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 xml:space="preserve">(Обязательно </w:t>
            </w:r>
            <w:r w:rsidRPr="00414F90">
              <w:rPr>
                <w:rFonts w:ascii="Tahoma" w:eastAsia="Times New Roman" w:hAnsi="Tahoma" w:cs="Tahoma"/>
                <w:iCs/>
                <w:color w:val="000000"/>
                <w:sz w:val="20"/>
                <w:szCs w:val="20"/>
                <w:lang w:eastAsia="ru-RU"/>
              </w:rPr>
              <w:br/>
              <w:t xml:space="preserve">для </w:t>
            </w:r>
            <w:r w:rsidRPr="00414F90">
              <w:rPr>
                <w:rFonts w:ascii="Tahoma" w:eastAsia="Times New Roman" w:hAnsi="Tahoma" w:cs="Tahoma"/>
                <w:iCs/>
                <w:color w:val="000000"/>
                <w:sz w:val="20"/>
                <w:szCs w:val="20"/>
                <w:lang w:eastAsia="ru-RU"/>
              </w:rPr>
              <w:br/>
              <w:t>заполнения)</w:t>
            </w:r>
          </w:p>
        </w:tc>
        <w:tc>
          <w:tcPr>
            <w:tcW w:w="1536" w:type="dxa"/>
          </w:tcPr>
          <w:p w:rsidR="00414F90" w:rsidRPr="00414F90" w:rsidRDefault="00414F90" w:rsidP="00414F90">
            <w:pPr>
              <w:widowControl w:val="0"/>
              <w:tabs>
                <w:tab w:val="left" w:pos="1134"/>
              </w:tabs>
              <w:spacing w:after="0" w:line="240" w:lineRule="auto"/>
              <w:jc w:val="center"/>
              <w:rPr>
                <w:rFonts w:ascii="Tahoma" w:eastAsia="Times New Roman" w:hAnsi="Tahoma" w:cs="Tahoma"/>
                <w:iCs/>
                <w:color w:val="000000"/>
                <w:sz w:val="20"/>
                <w:szCs w:val="20"/>
                <w:lang w:eastAsia="ru-RU"/>
              </w:rPr>
            </w:pPr>
            <w:r w:rsidRPr="00414F90">
              <w:rPr>
                <w:rFonts w:ascii="Tahoma" w:eastAsia="Times New Roman" w:hAnsi="Tahoma" w:cs="Tahoma"/>
                <w:iCs/>
                <w:color w:val="000000"/>
                <w:sz w:val="20"/>
                <w:szCs w:val="20"/>
                <w:lang w:eastAsia="ru-RU"/>
              </w:rPr>
              <w:t>(Обязательно для заполнения)</w:t>
            </w:r>
          </w:p>
        </w:tc>
      </w:tr>
    </w:tbl>
    <w:p w:rsidR="00414F90" w:rsidRPr="00414F90" w:rsidRDefault="00414F90" w:rsidP="00414F90">
      <w:pPr>
        <w:widowControl w:val="0"/>
        <w:numPr>
          <w:ilvl w:val="1"/>
          <w:numId w:val="29"/>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414F90" w:rsidRPr="00414F90" w:rsidRDefault="00414F90" w:rsidP="00414F90">
      <w:pPr>
        <w:widowControl w:val="0"/>
        <w:numPr>
          <w:ilvl w:val="0"/>
          <w:numId w:val="29"/>
        </w:numPr>
        <w:tabs>
          <w:tab w:val="left" w:pos="426"/>
        </w:tabs>
        <w:spacing w:after="0" w:line="240" w:lineRule="auto"/>
        <w:ind w:left="0" w:firstLine="0"/>
        <w:contextualSpacing/>
        <w:jc w:val="both"/>
        <w:rPr>
          <w:rFonts w:ascii="Tahoma" w:eastAsia="Times New Roman" w:hAnsi="Tahoma" w:cs="Tahoma"/>
          <w:b/>
          <w:bCs/>
          <w:color w:val="000000" w:themeColor="text1"/>
          <w:sz w:val="20"/>
          <w:szCs w:val="20"/>
          <w:lang w:eastAsia="ru-RU"/>
        </w:rPr>
      </w:pPr>
      <w:r w:rsidRPr="00414F90">
        <w:rPr>
          <w:rFonts w:ascii="Tahoma" w:eastAsia="Times New Roman" w:hAnsi="Tahoma" w:cs="Tahoma"/>
          <w:b/>
          <w:bCs/>
          <w:color w:val="000000" w:themeColor="text1"/>
          <w:sz w:val="20"/>
          <w:szCs w:val="20"/>
          <w:lang w:eastAsia="ru-RU"/>
        </w:rPr>
        <w:t>Порядок надзора за исполнением требований безопасности</w:t>
      </w:r>
    </w:p>
    <w:p w:rsidR="00414F90" w:rsidRPr="00414F90" w:rsidRDefault="00414F90" w:rsidP="00414F90">
      <w:pPr>
        <w:widowControl w:val="0"/>
        <w:numPr>
          <w:ilvl w:val="1"/>
          <w:numId w:val="29"/>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414F90" w:rsidRPr="00414F90" w:rsidRDefault="00414F90" w:rsidP="00414F90">
      <w:pPr>
        <w:widowControl w:val="0"/>
        <w:numPr>
          <w:ilvl w:val="1"/>
          <w:numId w:val="29"/>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Заказчик для контроля исполнения требований по защите информации имеет право:</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5.2.1. использовать имеющиеся у Заказчика средства контроля утечки конфиденциальной информации;</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5.2.2. использовать имеющиеся у Заказчика средства контроля действий пользователей;</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5.2.3. 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414F90" w:rsidRPr="00414F90" w:rsidRDefault="00414F90" w:rsidP="00414F90">
      <w:pPr>
        <w:widowControl w:val="0"/>
        <w:numPr>
          <w:ilvl w:val="1"/>
          <w:numId w:val="29"/>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414F90" w:rsidRPr="00414F90" w:rsidRDefault="00414F90" w:rsidP="00414F90">
      <w:pPr>
        <w:widowControl w:val="0"/>
        <w:numPr>
          <w:ilvl w:val="1"/>
          <w:numId w:val="29"/>
        </w:numPr>
        <w:tabs>
          <w:tab w:val="left" w:pos="426"/>
        </w:tabs>
        <w:spacing w:after="0" w:line="240" w:lineRule="auto"/>
        <w:ind w:left="0" w:firstLine="0"/>
        <w:jc w:val="both"/>
        <w:rPr>
          <w:rFonts w:ascii="Tahoma" w:eastAsia="Times New Roman" w:hAnsi="Tahoma" w:cs="Tahoma"/>
          <w:color w:val="000000" w:themeColor="text1"/>
          <w:sz w:val="20"/>
          <w:szCs w:val="20"/>
          <w:lang w:eastAsia="ru-RU"/>
        </w:rPr>
      </w:pPr>
      <w:r w:rsidRPr="00414F90">
        <w:rPr>
          <w:rFonts w:ascii="Tahoma" w:eastAsia="Times New Roman" w:hAnsi="Tahoma" w:cs="Tahoma"/>
          <w:color w:val="000000" w:themeColor="text1"/>
          <w:sz w:val="20"/>
          <w:szCs w:val="20"/>
          <w:lang w:eastAsia="ru-RU"/>
        </w:rPr>
        <w:t>Основания для непредоставления, приостановки или прекращения предоставления удаленного доступа:</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5.4.1. не предоставление Заказчику оригинала заявки, заполненной надлежащим образом;</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5.4.2. 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5.4.3. прекращение договорных отношений между сторонами;</w:t>
      </w:r>
    </w:p>
    <w:p w:rsidR="00414F90" w:rsidRPr="00414F90" w:rsidRDefault="00414F90" w:rsidP="00414F90">
      <w:pPr>
        <w:widowControl w:val="0"/>
        <w:tabs>
          <w:tab w:val="left" w:pos="426"/>
        </w:tabs>
        <w:spacing w:after="0" w:line="240" w:lineRule="auto"/>
        <w:contextualSpacing/>
        <w:jc w:val="both"/>
        <w:rPr>
          <w:rFonts w:ascii="Tahoma" w:hAnsi="Tahoma" w:cs="Tahoma"/>
          <w:color w:val="000000" w:themeColor="text1"/>
          <w:sz w:val="20"/>
          <w:szCs w:val="20"/>
        </w:rPr>
      </w:pPr>
      <w:r w:rsidRPr="00414F90">
        <w:rPr>
          <w:rFonts w:ascii="Tahoma" w:hAnsi="Tahoma" w:cs="Tahoma"/>
          <w:color w:val="000000" w:themeColor="text1"/>
          <w:sz w:val="20"/>
          <w:szCs w:val="20"/>
        </w:rPr>
        <w:t xml:space="preserve">5.4.4. 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 </w:t>
      </w: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br w:type="page"/>
      </w:r>
    </w:p>
    <w:p w:rsidR="00414F90" w:rsidRPr="00414F90" w:rsidRDefault="00414F90" w:rsidP="00414F90">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Приложение №3</w:t>
      </w:r>
      <w:r w:rsidRPr="00414F90">
        <w:rPr>
          <w:rFonts w:ascii="Tahoma" w:eastAsia="Times New Roman" w:hAnsi="Tahoma" w:cs="Tahoma"/>
          <w:color w:val="000000"/>
          <w:sz w:val="20"/>
          <w:szCs w:val="20"/>
          <w:lang w:eastAsia="ru-RU"/>
        </w:rPr>
        <w:t xml:space="preserve"> к Техническому заданию </w:t>
      </w:r>
      <w:r w:rsidRPr="00414F90">
        <w:rPr>
          <w:rFonts w:ascii="Tahoma" w:eastAsia="Times New Roman" w:hAnsi="Tahoma" w:cs="Tahoma"/>
          <w:color w:val="000000"/>
          <w:sz w:val="20"/>
          <w:szCs w:val="20"/>
          <w:lang w:eastAsia="ru-RU"/>
        </w:rPr>
        <w:br/>
      </w:r>
      <w:r w:rsidRPr="00414F90">
        <w:rPr>
          <w:rFonts w:ascii="Tahoma" w:eastAsia="Times New Roman" w:hAnsi="Tahoma" w:cs="Tahoma"/>
          <w:bCs/>
          <w:color w:val="000000"/>
          <w:sz w:val="20"/>
          <w:szCs w:val="20"/>
          <w:lang w:eastAsia="ru-RU"/>
        </w:rPr>
        <w:t xml:space="preserve">на выполнение работ по доработке функционала </w:t>
      </w:r>
      <w:r w:rsidRPr="00414F90">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414F90">
        <w:rPr>
          <w:rFonts w:ascii="Tahoma" w:eastAsia="Times New Roman" w:hAnsi="Tahoma" w:cs="Tahoma"/>
          <w:bCs/>
          <w:color w:val="000000"/>
          <w:sz w:val="20"/>
          <w:szCs w:val="20"/>
          <w:lang w:eastAsia="ru-RU"/>
        </w:rPr>
        <w:br/>
        <w:t>на базе Oracle Utilities CC&amp;B для нужд АО «ЭнергосбыТ Плюс»</w:t>
      </w:r>
    </w:p>
    <w:p w:rsidR="00414F90" w:rsidRPr="00414F90" w:rsidRDefault="00414F90" w:rsidP="00414F90">
      <w:pPr>
        <w:widowControl w:val="0"/>
        <w:spacing w:after="0" w:line="240" w:lineRule="auto"/>
        <w:contextualSpacing/>
        <w:jc w:val="right"/>
        <w:rPr>
          <w:rFonts w:ascii="Tahoma" w:eastAsia="Times New Roman" w:hAnsi="Tahoma" w:cs="Tahoma"/>
          <w:sz w:val="20"/>
          <w:szCs w:val="20"/>
          <w:lang w:eastAsia="ru-RU"/>
        </w:rPr>
      </w:pPr>
    </w:p>
    <w:p w:rsidR="00414F90" w:rsidRPr="00414F90" w:rsidRDefault="00414F90" w:rsidP="00414F90">
      <w:pPr>
        <w:widowControl w:val="0"/>
        <w:tabs>
          <w:tab w:val="left" w:pos="993"/>
          <w:tab w:val="left" w:pos="1134"/>
        </w:tabs>
        <w:spacing w:after="0" w:line="240" w:lineRule="auto"/>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ТРЕБОВАНИЯ ПО ИНФОРМАЦИОННОЙ БЕЗОПАСНОСТИ</w:t>
      </w:r>
    </w:p>
    <w:p w:rsidR="00414F90" w:rsidRPr="00414F90" w:rsidRDefault="00414F90" w:rsidP="00414F90">
      <w:pPr>
        <w:widowControl w:val="0"/>
        <w:tabs>
          <w:tab w:val="left" w:pos="993"/>
          <w:tab w:val="left" w:pos="1134"/>
        </w:tabs>
        <w:spacing w:after="0" w:line="240" w:lineRule="auto"/>
        <w:jc w:val="center"/>
        <w:rPr>
          <w:rFonts w:ascii="Tahoma" w:eastAsia="Times New Roman" w:hAnsi="Tahoma" w:cs="Tahoma"/>
          <w:b/>
          <w:sz w:val="20"/>
          <w:szCs w:val="20"/>
          <w:lang w:eastAsia="ru-RU"/>
        </w:rPr>
      </w:pPr>
      <w:r w:rsidRPr="00414F90">
        <w:rPr>
          <w:rFonts w:ascii="Tahoma" w:eastAsia="Times New Roman" w:hAnsi="Tahoma" w:cs="Tahoma"/>
          <w:b/>
          <w:sz w:val="20"/>
          <w:szCs w:val="20"/>
          <w:lang w:eastAsia="ru-RU"/>
        </w:rPr>
        <w:t>для WEB разработки</w:t>
      </w:r>
    </w:p>
    <w:p w:rsidR="00414F90" w:rsidRPr="00414F90" w:rsidRDefault="00414F90" w:rsidP="00414F90">
      <w:pPr>
        <w:widowControl w:val="0"/>
        <w:tabs>
          <w:tab w:val="left" w:pos="993"/>
          <w:tab w:val="left" w:pos="1134"/>
        </w:tabs>
        <w:spacing w:after="0" w:line="240" w:lineRule="auto"/>
        <w:jc w:val="center"/>
        <w:rPr>
          <w:rFonts w:ascii="Tahoma" w:eastAsia="Times New Roman" w:hAnsi="Tahoma" w:cs="Tahoma"/>
          <w:b/>
          <w:sz w:val="20"/>
          <w:szCs w:val="20"/>
          <w:lang w:eastAsia="ru-RU"/>
        </w:rPr>
      </w:pPr>
    </w:p>
    <w:p w:rsidR="00414F90" w:rsidRPr="00414F90" w:rsidRDefault="00414F90" w:rsidP="00414F90">
      <w:pPr>
        <w:widowControl w:val="0"/>
        <w:numPr>
          <w:ilvl w:val="0"/>
          <w:numId w:val="28"/>
        </w:numPr>
        <w:tabs>
          <w:tab w:val="left" w:pos="284"/>
        </w:tabs>
        <w:spacing w:after="0" w:line="240" w:lineRule="auto"/>
        <w:ind w:left="0" w:firstLine="0"/>
        <w:contextualSpacing/>
        <w:jc w:val="both"/>
        <w:outlineLvl w:val="2"/>
        <w:rPr>
          <w:rFonts w:ascii="Tahoma" w:eastAsia="Times New Roman" w:hAnsi="Tahoma" w:cs="Tahoma"/>
          <w:b/>
          <w:sz w:val="20"/>
          <w:szCs w:val="20"/>
          <w:lang w:eastAsia="ru-RU"/>
        </w:rPr>
      </w:pPr>
      <w:bookmarkStart w:id="7" w:name="_Toc95904684"/>
      <w:bookmarkStart w:id="8" w:name="_Toc102046437"/>
      <w:r w:rsidRPr="00414F90">
        <w:rPr>
          <w:rFonts w:ascii="Tahoma" w:eastAsia="Times New Roman" w:hAnsi="Tahoma" w:cs="Tahoma"/>
          <w:b/>
          <w:sz w:val="20"/>
          <w:szCs w:val="20"/>
          <w:lang w:eastAsia="ru-RU"/>
        </w:rPr>
        <w:t>Требования к защите от НСД</w:t>
      </w:r>
      <w:bookmarkEnd w:id="7"/>
      <w:bookmarkEnd w:id="8"/>
    </w:p>
    <w:p w:rsidR="00414F90" w:rsidRPr="00414F90" w:rsidRDefault="00414F90" w:rsidP="00414F90">
      <w:pPr>
        <w:widowControl w:val="0"/>
        <w:numPr>
          <w:ilvl w:val="1"/>
          <w:numId w:val="2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Компоненты подсистемы защиты от НСД должны обеспечивать:</w:t>
      </w:r>
    </w:p>
    <w:p w:rsidR="00414F90" w:rsidRPr="00414F90" w:rsidRDefault="00414F90" w:rsidP="00414F90">
      <w:pPr>
        <w:widowControl w:val="0"/>
        <w:numPr>
          <w:ilvl w:val="0"/>
          <w:numId w:val="24"/>
        </w:numPr>
        <w:tabs>
          <w:tab w:val="left" w:pos="284"/>
          <w:tab w:val="left" w:pos="1985"/>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идентификацию пользователя;</w:t>
      </w:r>
    </w:p>
    <w:p w:rsidR="00414F90" w:rsidRPr="00414F90" w:rsidRDefault="00414F90" w:rsidP="00414F90">
      <w:pPr>
        <w:widowControl w:val="0"/>
        <w:numPr>
          <w:ilvl w:val="0"/>
          <w:numId w:val="24"/>
        </w:numPr>
        <w:tabs>
          <w:tab w:val="left" w:pos="284"/>
          <w:tab w:val="left" w:pos="1985"/>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проверку полномочий пользователя при работе с системой;</w:t>
      </w:r>
    </w:p>
    <w:p w:rsidR="00414F90" w:rsidRPr="00414F90" w:rsidRDefault="00414F90" w:rsidP="00414F90">
      <w:pPr>
        <w:widowControl w:val="0"/>
        <w:numPr>
          <w:ilvl w:val="0"/>
          <w:numId w:val="24"/>
        </w:numPr>
        <w:tabs>
          <w:tab w:val="left" w:pos="284"/>
          <w:tab w:val="left" w:pos="1985"/>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разграничение доступа пользователей на уровне задач и информационных массивов;</w:t>
      </w:r>
    </w:p>
    <w:p w:rsidR="00414F90" w:rsidRPr="00414F90" w:rsidRDefault="00414F90" w:rsidP="00414F90">
      <w:pPr>
        <w:widowControl w:val="0"/>
        <w:numPr>
          <w:ilvl w:val="1"/>
          <w:numId w:val="2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Протоколы аудита системы и приложений должны быть защищены от несанкционированного доступа как локально, так и в архиве.</w:t>
      </w:r>
    </w:p>
    <w:p w:rsidR="00414F90" w:rsidRPr="00414F90" w:rsidRDefault="00414F90" w:rsidP="00414F90">
      <w:pPr>
        <w:widowControl w:val="0"/>
        <w:numPr>
          <w:ilvl w:val="1"/>
          <w:numId w:val="23"/>
        </w:numPr>
        <w:tabs>
          <w:tab w:val="left" w:pos="0"/>
          <w:tab w:val="left" w:pos="284"/>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414F90" w:rsidRPr="00414F90" w:rsidRDefault="00414F90" w:rsidP="00414F90">
      <w:pPr>
        <w:widowControl w:val="0"/>
        <w:numPr>
          <w:ilvl w:val="1"/>
          <w:numId w:val="2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414F90" w:rsidRPr="00414F90" w:rsidRDefault="00414F90" w:rsidP="00414F90">
      <w:pPr>
        <w:widowControl w:val="0"/>
        <w:numPr>
          <w:ilvl w:val="0"/>
          <w:numId w:val="28"/>
        </w:numPr>
        <w:tabs>
          <w:tab w:val="left" w:pos="284"/>
        </w:tabs>
        <w:spacing w:after="0" w:line="240" w:lineRule="auto"/>
        <w:ind w:left="0" w:firstLine="0"/>
        <w:contextualSpacing/>
        <w:jc w:val="both"/>
        <w:outlineLvl w:val="2"/>
        <w:rPr>
          <w:rFonts w:ascii="Tahoma" w:eastAsia="Times New Roman" w:hAnsi="Tahoma" w:cs="Tahoma"/>
          <w:b/>
          <w:sz w:val="20"/>
          <w:szCs w:val="20"/>
          <w:lang w:eastAsia="ru-RU"/>
        </w:rPr>
      </w:pPr>
      <w:bookmarkStart w:id="9" w:name="_Toc102046438"/>
      <w:bookmarkStart w:id="10" w:name="_Toc95904685"/>
      <w:r w:rsidRPr="00414F90">
        <w:rPr>
          <w:rFonts w:ascii="Tahoma" w:eastAsia="Times New Roman" w:hAnsi="Tahoma" w:cs="Tahoma"/>
          <w:b/>
          <w:sz w:val="20"/>
          <w:szCs w:val="20"/>
          <w:lang w:eastAsia="ru-RU"/>
        </w:rPr>
        <w:t>Требования к сетевому взаимодействию и каналам связи</w:t>
      </w:r>
      <w:bookmarkEnd w:id="9"/>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Защищённая часть системы должна быть отделена от незащищённой части системы межсетевым экраном.</w:t>
      </w:r>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Данные, передаваемые по сети, шифруются с использованием TLS. Безопасный канал используется для всех сервисов приложения.</w:t>
      </w:r>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414F90" w:rsidRPr="00414F90" w:rsidRDefault="00414F90" w:rsidP="00414F90">
      <w:pPr>
        <w:widowControl w:val="0"/>
        <w:numPr>
          <w:ilvl w:val="1"/>
          <w:numId w:val="2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Приложение использует только актуальные версии библиотек для подключения к сети и обеспечения безопасного соединения.</w:t>
      </w:r>
    </w:p>
    <w:p w:rsidR="00414F90" w:rsidRPr="00414F90" w:rsidRDefault="00414F90" w:rsidP="00414F90">
      <w:pPr>
        <w:widowControl w:val="0"/>
        <w:tabs>
          <w:tab w:val="left" w:pos="284"/>
        </w:tabs>
        <w:spacing w:after="0" w:line="240" w:lineRule="auto"/>
        <w:jc w:val="both"/>
        <w:outlineLvl w:val="2"/>
        <w:rPr>
          <w:rFonts w:ascii="Tahoma" w:eastAsia="Times New Roman" w:hAnsi="Tahoma" w:cs="Tahoma"/>
          <w:b/>
          <w:sz w:val="20"/>
          <w:szCs w:val="20"/>
          <w:lang w:eastAsia="ru-RU"/>
        </w:rPr>
      </w:pPr>
      <w:bookmarkStart w:id="11" w:name="_Toc102046439"/>
      <w:r w:rsidRPr="00414F90">
        <w:rPr>
          <w:rFonts w:ascii="Tahoma" w:eastAsia="Times New Roman" w:hAnsi="Tahoma" w:cs="Tahoma"/>
          <w:b/>
          <w:sz w:val="20"/>
          <w:szCs w:val="20"/>
          <w:lang w:eastAsia="ru-RU"/>
        </w:rPr>
        <w:t>3. Требования к защите соединений</w:t>
      </w:r>
      <w:bookmarkEnd w:id="11"/>
    </w:p>
    <w:p w:rsidR="00414F90" w:rsidRPr="00414F90" w:rsidRDefault="00414F90" w:rsidP="00414F90">
      <w:pPr>
        <w:widowControl w:val="0"/>
        <w:numPr>
          <w:ilvl w:val="1"/>
          <w:numId w:val="1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414F90" w:rsidRPr="00414F90" w:rsidRDefault="00414F90" w:rsidP="00414F90">
      <w:pPr>
        <w:widowControl w:val="0"/>
        <w:numPr>
          <w:ilvl w:val="1"/>
          <w:numId w:val="1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Для принудительного использования HTTPS для всех запросов необходимо использовать strict-transport-security (HSTS) заголовки.</w:t>
      </w:r>
    </w:p>
    <w:p w:rsidR="00414F90" w:rsidRPr="00414F90" w:rsidRDefault="00414F90" w:rsidP="00414F90">
      <w:pPr>
        <w:widowControl w:val="0"/>
        <w:numPr>
          <w:ilvl w:val="1"/>
          <w:numId w:val="1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Используемые Cookie должны быть httponly и ограничены путем и доменом.</w:t>
      </w:r>
    </w:p>
    <w:p w:rsidR="00414F90" w:rsidRPr="00414F90" w:rsidRDefault="00414F90" w:rsidP="00414F90">
      <w:pPr>
        <w:widowControl w:val="0"/>
        <w:numPr>
          <w:ilvl w:val="1"/>
          <w:numId w:val="11"/>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Для веб-приложений необходимо использовать Content Security Policy, разрешающую минимально необходимый перечень источников контента.</w:t>
      </w:r>
    </w:p>
    <w:p w:rsidR="00414F90" w:rsidRPr="00414F90" w:rsidRDefault="00414F90" w:rsidP="00414F90">
      <w:pPr>
        <w:widowControl w:val="0"/>
        <w:numPr>
          <w:ilvl w:val="2"/>
          <w:numId w:val="26"/>
        </w:numPr>
        <w:tabs>
          <w:tab w:val="left" w:pos="284"/>
        </w:tabs>
        <w:spacing w:after="0" w:line="240" w:lineRule="auto"/>
        <w:jc w:val="both"/>
        <w:outlineLvl w:val="2"/>
        <w:rPr>
          <w:rFonts w:ascii="Tahoma" w:eastAsia="Times New Roman" w:hAnsi="Tahoma" w:cs="Tahoma"/>
          <w:b/>
          <w:sz w:val="20"/>
          <w:szCs w:val="20"/>
          <w:lang w:eastAsia="ru-RU"/>
        </w:rPr>
      </w:pPr>
      <w:bookmarkStart w:id="12" w:name="_Toc95904687"/>
      <w:bookmarkStart w:id="13" w:name="_Toc102046440"/>
      <w:bookmarkEnd w:id="10"/>
      <w:r w:rsidRPr="00414F90">
        <w:rPr>
          <w:rFonts w:ascii="Tahoma" w:eastAsia="Times New Roman" w:hAnsi="Tahoma" w:cs="Tahoma"/>
          <w:b/>
          <w:sz w:val="20"/>
          <w:szCs w:val="20"/>
          <w:lang w:eastAsia="ru-RU"/>
        </w:rPr>
        <w:t>Требования к механизмам аутентификации и авторизации</w:t>
      </w:r>
      <w:bookmarkEnd w:id="12"/>
      <w:bookmarkEnd w:id="13"/>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Все интерактивные формы HTML должны быть защищены от Cross-Site Request Forgery (CSRF).</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Использовать при восстановлении пароля эффективные методы восстановления учётных данных и паролей.</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Пароли и другие аутентификационные данные не должны содержаться в исходном коде.</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Пароли и другие аутентификационные данные должны передаваться только через шифрованные и аутентифицированные протоколы.</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Пароли должны обрабатываться необратимыми хэш-функциями при их вводе. Запрещено оперировать паролями в незащищенном виде.</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w:t>
      </w:r>
      <w:r w:rsidRPr="00414F90">
        <w:rPr>
          <w:rFonts w:ascii="Tahoma" w:eastAsia="Times New Roman" w:hAnsi="Tahoma" w:cs="Tahoma"/>
          <w:sz w:val="20"/>
          <w:szCs w:val="20"/>
          <w:lang w:eastAsia="ru-RU"/>
        </w:rPr>
        <w:lastRenderedPageBreak/>
        <w:t>стороне клиента.</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Пароли и другие конфиденциальные данные, такие как Session IDs и Database IDs, никогда не должны передаваться как URL-параметр в HTTP Get запросах.</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Пароль никогда не должен показываться в открытом виде (при вводе и других формах).</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Аутентификационные данные должны храниться в зашифрованном виде.</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Максимальная длина пароля и количество типов используемых символов не должны быть ограничены.</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идентификаций для корпоративных пользователей рекомендуется использовать Active Directory Federation Services (AD FS).</w:t>
      </w:r>
    </w:p>
    <w:p w:rsidR="00414F90" w:rsidRPr="00414F90" w:rsidRDefault="00414F90" w:rsidP="00414F90">
      <w:pPr>
        <w:widowControl w:val="0"/>
        <w:numPr>
          <w:ilvl w:val="1"/>
          <w:numId w:val="27"/>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 изменении конфиденциальных данных рекомендуется инициировать повторный процесс аутентификации пользователя.</w:t>
      </w:r>
    </w:p>
    <w:p w:rsidR="00414F90" w:rsidRPr="00414F90" w:rsidRDefault="00414F90" w:rsidP="00414F90">
      <w:pPr>
        <w:widowControl w:val="0"/>
        <w:numPr>
          <w:ilvl w:val="0"/>
          <w:numId w:val="26"/>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14" w:name="_Toc95904688"/>
      <w:bookmarkStart w:id="15" w:name="_Toc102046441"/>
      <w:r w:rsidRPr="00414F90">
        <w:rPr>
          <w:rFonts w:ascii="Tahoma" w:eastAsia="Times New Roman" w:hAnsi="Tahoma" w:cs="Tahoma"/>
          <w:b/>
          <w:sz w:val="20"/>
          <w:szCs w:val="20"/>
          <w:lang w:eastAsia="ru-RU"/>
        </w:rPr>
        <w:t>Требования к управлению сессиями</w:t>
      </w:r>
      <w:bookmarkEnd w:id="14"/>
      <w:bookmarkEnd w:id="15"/>
    </w:p>
    <w:p w:rsidR="00414F90" w:rsidRPr="00414F90" w:rsidRDefault="00414F90" w:rsidP="00414F90">
      <w:pPr>
        <w:widowControl w:val="0"/>
        <w:numPr>
          <w:ilvl w:val="1"/>
          <w:numId w:val="1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Продолжительность сессии пользователя должна быть ограничена (ограничение по времени бездействия пользователя).</w:t>
      </w:r>
    </w:p>
    <w:p w:rsidR="00414F90" w:rsidRPr="00414F90" w:rsidRDefault="00414F90" w:rsidP="00414F90">
      <w:pPr>
        <w:widowControl w:val="0"/>
        <w:numPr>
          <w:ilvl w:val="1"/>
          <w:numId w:val="1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Механизм установления сессий (Session Management) должен быть защищен от атак на перехват сессии (Session Fixation attacks). </w:t>
      </w:r>
    </w:p>
    <w:p w:rsidR="00414F90" w:rsidRPr="00414F90" w:rsidRDefault="00414F90" w:rsidP="00414F90">
      <w:pPr>
        <w:widowControl w:val="0"/>
        <w:numPr>
          <w:ilvl w:val="1"/>
          <w:numId w:val="1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Длина идентификатора сессии должна быть не менее 128 бит. Идентификатор сессии должен быть абстрактным относительно функционала ПО. </w:t>
      </w:r>
    </w:p>
    <w:p w:rsidR="00414F90" w:rsidRPr="00414F90" w:rsidRDefault="00414F90" w:rsidP="00414F90">
      <w:pPr>
        <w:widowControl w:val="0"/>
        <w:numPr>
          <w:ilvl w:val="1"/>
          <w:numId w:val="1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Должна соблюдаться высокая степень энтропии нумерации сессий, рекомендуется использовать метод случайных чисел.</w:t>
      </w:r>
    </w:p>
    <w:p w:rsidR="00414F90" w:rsidRPr="00414F90" w:rsidRDefault="00414F90" w:rsidP="00414F90">
      <w:pPr>
        <w:widowControl w:val="0"/>
        <w:numPr>
          <w:ilvl w:val="1"/>
          <w:numId w:val="1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Недопустимо передавать идентификатор сессии как часть URL. Рекомендуется использовать параметризированные HTTPS запросы или Cookie.</w:t>
      </w:r>
    </w:p>
    <w:p w:rsidR="00414F90" w:rsidRPr="00414F90" w:rsidRDefault="00414F90" w:rsidP="00414F90">
      <w:pPr>
        <w:widowControl w:val="0"/>
        <w:numPr>
          <w:ilvl w:val="1"/>
          <w:numId w:val="12"/>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Должен обеспечиваться сбор, запись и хранение информации о действиях персонала и администраторов.</w:t>
      </w:r>
    </w:p>
    <w:p w:rsidR="00414F90" w:rsidRPr="00414F90" w:rsidRDefault="00414F90" w:rsidP="00414F90">
      <w:pPr>
        <w:widowControl w:val="0"/>
        <w:numPr>
          <w:ilvl w:val="0"/>
          <w:numId w:val="26"/>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16" w:name="_Toc95904689"/>
      <w:bookmarkStart w:id="17" w:name="_Toc102046442"/>
      <w:r w:rsidRPr="00414F90">
        <w:rPr>
          <w:rFonts w:ascii="Tahoma" w:eastAsia="Times New Roman" w:hAnsi="Tahoma" w:cs="Tahoma"/>
          <w:b/>
          <w:sz w:val="20"/>
          <w:szCs w:val="20"/>
          <w:lang w:eastAsia="ru-RU"/>
        </w:rPr>
        <w:t>Требования к организации ввода данных</w:t>
      </w:r>
      <w:bookmarkEnd w:id="16"/>
      <w:bookmarkEnd w:id="17"/>
    </w:p>
    <w:p w:rsidR="00414F90" w:rsidRPr="00414F90" w:rsidRDefault="00414F90" w:rsidP="00414F90">
      <w:pPr>
        <w:widowControl w:val="0"/>
        <w:numPr>
          <w:ilvl w:val="1"/>
          <w:numId w:val="2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414F90" w:rsidRPr="00414F90" w:rsidRDefault="00414F90" w:rsidP="00414F90">
      <w:pPr>
        <w:widowControl w:val="0"/>
        <w:numPr>
          <w:ilvl w:val="1"/>
          <w:numId w:val="2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414F90" w:rsidRPr="00414F90" w:rsidRDefault="00414F90" w:rsidP="00414F90">
      <w:pPr>
        <w:widowControl w:val="0"/>
        <w:numPr>
          <w:ilvl w:val="1"/>
          <w:numId w:val="2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414F90" w:rsidRPr="00414F90" w:rsidRDefault="00414F90" w:rsidP="00414F90">
      <w:pPr>
        <w:widowControl w:val="0"/>
        <w:numPr>
          <w:ilvl w:val="1"/>
          <w:numId w:val="2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Должен проверяться синтаксис выводимых данных на предмет отсутствия спецсимволов для предотвращения XSS-атак</w:t>
      </w:r>
    </w:p>
    <w:p w:rsidR="00414F90" w:rsidRPr="00414F90" w:rsidRDefault="00414F90" w:rsidP="00414F90">
      <w:pPr>
        <w:widowControl w:val="0"/>
        <w:numPr>
          <w:ilvl w:val="1"/>
          <w:numId w:val="2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414F90" w:rsidRPr="00414F90" w:rsidRDefault="00414F90" w:rsidP="00414F90">
      <w:pPr>
        <w:widowControl w:val="0"/>
        <w:numPr>
          <w:ilvl w:val="1"/>
          <w:numId w:val="25"/>
        </w:numPr>
        <w:tabs>
          <w:tab w:val="left" w:pos="284"/>
        </w:tabs>
        <w:spacing w:after="0" w:line="240" w:lineRule="auto"/>
        <w:ind w:left="0" w:firstLine="0"/>
        <w:contextualSpacing/>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Взаимодействие с приложением по интерфейсу API рекомендуется ограничить доступ по белому списку IP-адресов или иных источников подключения.</w:t>
      </w:r>
    </w:p>
    <w:p w:rsidR="00414F90" w:rsidRPr="00414F90" w:rsidRDefault="00414F90" w:rsidP="00414F90">
      <w:pPr>
        <w:widowControl w:val="0"/>
        <w:numPr>
          <w:ilvl w:val="1"/>
          <w:numId w:val="25"/>
        </w:numPr>
        <w:tabs>
          <w:tab w:val="left" w:pos="284"/>
        </w:tabs>
        <w:spacing w:after="0" w:line="240" w:lineRule="auto"/>
        <w:ind w:left="0" w:firstLine="0"/>
        <w:contextualSpacing/>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Все общедоступные формы ввода данных должны быть защищены от множественной отправки с помощью капчи.</w:t>
      </w:r>
    </w:p>
    <w:p w:rsidR="00414F90" w:rsidRPr="00414F90" w:rsidRDefault="00414F90" w:rsidP="00414F90">
      <w:pPr>
        <w:widowControl w:val="0"/>
        <w:numPr>
          <w:ilvl w:val="1"/>
          <w:numId w:val="25"/>
        </w:numPr>
        <w:tabs>
          <w:tab w:val="left" w:pos="284"/>
        </w:tabs>
        <w:spacing w:after="0" w:line="240" w:lineRule="auto"/>
        <w:ind w:left="0" w:firstLine="0"/>
        <w:contextualSpacing/>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Все приватные формы должны быть защищены от множественной отправки с помощью rate-limit.</w:t>
      </w:r>
    </w:p>
    <w:p w:rsidR="00414F90" w:rsidRPr="00414F90" w:rsidRDefault="00414F90" w:rsidP="00414F90">
      <w:pPr>
        <w:widowControl w:val="0"/>
        <w:numPr>
          <w:ilvl w:val="0"/>
          <w:numId w:val="26"/>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18" w:name="_Toc95904690"/>
      <w:bookmarkStart w:id="19" w:name="_Toc102046443"/>
      <w:r w:rsidRPr="00414F90">
        <w:rPr>
          <w:rFonts w:ascii="Tahoma" w:eastAsia="Times New Roman" w:hAnsi="Tahoma" w:cs="Tahoma"/>
          <w:b/>
          <w:sz w:val="20"/>
          <w:szCs w:val="20"/>
          <w:lang w:eastAsia="ru-RU"/>
        </w:rPr>
        <w:t>Требования к механизмам отладки и аудита</w:t>
      </w:r>
      <w:bookmarkEnd w:id="18"/>
      <w:bookmarkEnd w:id="19"/>
    </w:p>
    <w:p w:rsidR="00414F90" w:rsidRPr="00414F90" w:rsidRDefault="00414F90" w:rsidP="00414F90">
      <w:pPr>
        <w:widowControl w:val="0"/>
        <w:numPr>
          <w:ilvl w:val="1"/>
          <w:numId w:val="1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Сообщения об ошибках не должны содержать конфиденциальной информации, такой как данные пользователя, stack traces, dumps, данные логов и прочее.</w:t>
      </w:r>
    </w:p>
    <w:p w:rsidR="00414F90" w:rsidRPr="00414F90" w:rsidRDefault="00414F90" w:rsidP="00414F90">
      <w:pPr>
        <w:widowControl w:val="0"/>
        <w:numPr>
          <w:ilvl w:val="1"/>
          <w:numId w:val="1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414F90" w:rsidRPr="00414F90" w:rsidRDefault="00414F90" w:rsidP="00414F90">
      <w:pPr>
        <w:widowControl w:val="0"/>
        <w:numPr>
          <w:ilvl w:val="1"/>
          <w:numId w:val="1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lastRenderedPageBreak/>
        <w:t>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414F90" w:rsidRPr="00414F90" w:rsidRDefault="00414F90" w:rsidP="00414F90">
      <w:pPr>
        <w:widowControl w:val="0"/>
        <w:numPr>
          <w:ilvl w:val="1"/>
          <w:numId w:val="13"/>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 информационной системе необходимо регистрировать сбои и уведомлять администраторов при необходимости (например, если сбои повторяются).</w:t>
      </w:r>
    </w:p>
    <w:p w:rsidR="00414F90" w:rsidRPr="00414F90" w:rsidRDefault="00414F90" w:rsidP="00414F90">
      <w:pPr>
        <w:widowControl w:val="0"/>
        <w:numPr>
          <w:ilvl w:val="0"/>
          <w:numId w:val="26"/>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0" w:name="_Toc95904691"/>
      <w:bookmarkStart w:id="21" w:name="_Toc102046444"/>
      <w:r w:rsidRPr="00414F90">
        <w:rPr>
          <w:rFonts w:ascii="Tahoma" w:eastAsia="Times New Roman" w:hAnsi="Tahoma" w:cs="Tahoma"/>
          <w:b/>
          <w:sz w:val="20"/>
          <w:szCs w:val="20"/>
          <w:lang w:eastAsia="ru-RU"/>
        </w:rPr>
        <w:t>Требования к реализации доступа к файловой системе</w:t>
      </w:r>
      <w:bookmarkEnd w:id="20"/>
      <w:bookmarkEnd w:id="21"/>
    </w:p>
    <w:p w:rsidR="00414F90" w:rsidRPr="00414F90" w:rsidRDefault="00414F90" w:rsidP="00414F90">
      <w:pPr>
        <w:widowControl w:val="0"/>
        <w:numPr>
          <w:ilvl w:val="1"/>
          <w:numId w:val="14"/>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Для доступа к файловой системе должны использоваться нормализованные и приведенные к корню разрешенного каталога пути.</w:t>
      </w:r>
    </w:p>
    <w:p w:rsidR="00414F90" w:rsidRPr="00414F90" w:rsidRDefault="00414F90" w:rsidP="00414F90">
      <w:pPr>
        <w:widowControl w:val="0"/>
        <w:numPr>
          <w:ilvl w:val="1"/>
          <w:numId w:val="14"/>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bookmarkStart w:id="22" w:name="_Toc95900467"/>
      <w:r w:rsidRPr="00414F90">
        <w:rPr>
          <w:rFonts w:ascii="Tahoma" w:eastAsia="Times New Roman" w:hAnsi="Tahoma" w:cs="Tahoma"/>
          <w:sz w:val="20"/>
          <w:szCs w:val="20"/>
          <w:lang w:eastAsia="ru-RU"/>
        </w:rPr>
        <w:t>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bookmarkEnd w:id="22"/>
    </w:p>
    <w:p w:rsidR="00414F90" w:rsidRPr="00414F90" w:rsidRDefault="00414F90" w:rsidP="00414F90">
      <w:pPr>
        <w:widowControl w:val="0"/>
        <w:numPr>
          <w:ilvl w:val="0"/>
          <w:numId w:val="26"/>
        </w:numPr>
        <w:tabs>
          <w:tab w:val="left" w:pos="284"/>
        </w:tabs>
        <w:spacing w:after="0" w:line="240" w:lineRule="auto"/>
        <w:ind w:left="0" w:firstLine="0"/>
        <w:jc w:val="both"/>
        <w:outlineLvl w:val="2"/>
        <w:rPr>
          <w:rFonts w:ascii="Tahoma" w:eastAsia="Times New Roman" w:hAnsi="Tahoma" w:cs="Tahoma"/>
          <w:b/>
          <w:sz w:val="20"/>
          <w:szCs w:val="20"/>
          <w:lang w:eastAsia="ru-RU"/>
        </w:rPr>
      </w:pPr>
      <w:bookmarkStart w:id="23" w:name="_Toc95904692"/>
      <w:bookmarkStart w:id="24" w:name="_Toc102046445"/>
      <w:r w:rsidRPr="00414F90">
        <w:rPr>
          <w:rFonts w:ascii="Tahoma" w:eastAsia="Times New Roman" w:hAnsi="Tahoma" w:cs="Tahoma"/>
          <w:b/>
          <w:sz w:val="20"/>
          <w:szCs w:val="20"/>
          <w:lang w:eastAsia="ru-RU"/>
        </w:rPr>
        <w:t>Требования к загрузке и хранению пользовательских данных</w:t>
      </w:r>
      <w:bookmarkEnd w:id="23"/>
      <w:bookmarkEnd w:id="24"/>
    </w:p>
    <w:p w:rsidR="00414F90" w:rsidRPr="00414F90" w:rsidRDefault="00414F90" w:rsidP="00414F90">
      <w:pPr>
        <w:widowControl w:val="0"/>
        <w:numPr>
          <w:ilvl w:val="1"/>
          <w:numId w:val="1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При загрузке определенных типов файлов, должны выполняться проверки их типа и/или расширения. </w:t>
      </w:r>
    </w:p>
    <w:p w:rsidR="00414F90" w:rsidRPr="00414F90" w:rsidRDefault="00414F90" w:rsidP="00414F90">
      <w:pPr>
        <w:widowControl w:val="0"/>
        <w:numPr>
          <w:ilvl w:val="1"/>
          <w:numId w:val="1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Должны быть реализованы проверки загрузки файлов только в разрешенные каталоги.</w:t>
      </w:r>
    </w:p>
    <w:p w:rsidR="00414F90" w:rsidRPr="00414F90" w:rsidRDefault="00414F90" w:rsidP="00414F90">
      <w:pPr>
        <w:widowControl w:val="0"/>
        <w:numPr>
          <w:ilvl w:val="1"/>
          <w:numId w:val="1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Объемы загрузки данных должны быть лимитированы минимально необходимыми.</w:t>
      </w:r>
    </w:p>
    <w:p w:rsidR="00414F90" w:rsidRPr="00414F90" w:rsidRDefault="00414F90" w:rsidP="00414F90">
      <w:pPr>
        <w:widowControl w:val="0"/>
        <w:numPr>
          <w:ilvl w:val="1"/>
          <w:numId w:val="1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Хранилища критичных данных должны шифроваться, в том числе резервные копии.</w:t>
      </w:r>
    </w:p>
    <w:p w:rsidR="00414F90" w:rsidRPr="00414F90" w:rsidRDefault="00414F90" w:rsidP="00414F90">
      <w:pPr>
        <w:widowControl w:val="0"/>
        <w:numPr>
          <w:ilvl w:val="1"/>
          <w:numId w:val="15"/>
        </w:numPr>
        <w:tabs>
          <w:tab w:val="left" w:pos="284"/>
          <w:tab w:val="left" w:pos="1701"/>
        </w:tabs>
        <w:spacing w:after="0" w:line="240" w:lineRule="auto"/>
        <w:ind w:left="0" w:firstLine="0"/>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Кэширование ответов, содержащих конфиденциальные данные, должно быть отключено.</w:t>
      </w:r>
    </w:p>
    <w:p w:rsidR="00414F90" w:rsidRPr="00414F90" w:rsidRDefault="00414F90" w:rsidP="00414F90">
      <w:pPr>
        <w:widowControl w:val="0"/>
        <w:numPr>
          <w:ilvl w:val="0"/>
          <w:numId w:val="26"/>
        </w:numPr>
        <w:tabs>
          <w:tab w:val="left" w:pos="426"/>
        </w:tabs>
        <w:spacing w:after="0" w:line="240" w:lineRule="auto"/>
        <w:ind w:left="0" w:firstLine="0"/>
        <w:jc w:val="both"/>
        <w:outlineLvl w:val="2"/>
        <w:rPr>
          <w:rFonts w:ascii="Tahoma" w:eastAsia="Times New Roman" w:hAnsi="Tahoma" w:cs="Tahoma"/>
          <w:b/>
          <w:sz w:val="20"/>
          <w:szCs w:val="20"/>
          <w:lang w:eastAsia="ru-RU"/>
        </w:rPr>
      </w:pPr>
      <w:bookmarkStart w:id="25" w:name="_Toc95904693"/>
      <w:bookmarkStart w:id="26" w:name="_Toc102046446"/>
      <w:r w:rsidRPr="00414F90">
        <w:rPr>
          <w:rFonts w:ascii="Tahoma" w:eastAsia="Times New Roman" w:hAnsi="Tahoma" w:cs="Tahoma"/>
          <w:b/>
          <w:sz w:val="20"/>
          <w:szCs w:val="20"/>
          <w:lang w:eastAsia="ru-RU"/>
        </w:rPr>
        <w:t>Требования к интеграции с корпоративными системами</w:t>
      </w:r>
      <w:bookmarkEnd w:id="25"/>
      <w:bookmarkEnd w:id="26"/>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Шифрование конфиденциальной информации: вся конфиденциальная информация должна храниться в зашифрованном виде.</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Журнал аудита: должен быть реализован журнал аудита для обеспечения контроля действий пользователей и работы ПО.</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Разработка архитектуры ИТ инфраструктуры должна осуществляться с привлечением работников Центра поддержки инфраструктуры.</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 выборе алгоритма шифрования необходимо руководствоваться требованиями законодательства РФ.</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Журналы приложений не должны содержать конфиденциальных данных (учетные данные, токены, и т.п.).</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414F90" w:rsidRPr="00414F90" w:rsidRDefault="00414F90" w:rsidP="00414F90">
      <w:pPr>
        <w:widowControl w:val="0"/>
        <w:numPr>
          <w:ilvl w:val="1"/>
          <w:numId w:val="0"/>
        </w:numPr>
        <w:tabs>
          <w:tab w:val="left" w:pos="284"/>
          <w:tab w:val="left" w:pos="1701"/>
        </w:tabs>
        <w:spacing w:after="0" w:line="240" w:lineRule="auto"/>
        <w:jc w:val="both"/>
        <w:outlineLvl w:val="3"/>
        <w:rPr>
          <w:rFonts w:ascii="Tahoma" w:eastAsia="Times New Roman" w:hAnsi="Tahoma" w:cs="Tahoma"/>
          <w:sz w:val="20"/>
          <w:szCs w:val="20"/>
          <w:lang w:eastAsia="ru-RU"/>
        </w:rPr>
      </w:pPr>
      <w:r w:rsidRPr="00414F90">
        <w:rPr>
          <w:rFonts w:ascii="Tahoma" w:eastAsia="Times New Roman" w:hAnsi="Tahoma" w:cs="Tahoma"/>
          <w:sz w:val="20"/>
          <w:szCs w:val="20"/>
          <w:lang w:eastAsia="ru-RU"/>
        </w:rPr>
        <w:t>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414F90" w:rsidRPr="00414F90" w:rsidRDefault="00414F90" w:rsidP="00414F90">
      <w:pPr>
        <w:widowControl w:val="0"/>
        <w:numPr>
          <w:ilvl w:val="0"/>
          <w:numId w:val="26"/>
        </w:numPr>
        <w:tabs>
          <w:tab w:val="left" w:pos="426"/>
        </w:tabs>
        <w:spacing w:after="0" w:line="240" w:lineRule="auto"/>
        <w:ind w:left="0" w:firstLine="0"/>
        <w:jc w:val="both"/>
        <w:outlineLvl w:val="2"/>
        <w:rPr>
          <w:rFonts w:ascii="Tahoma" w:eastAsia="Times New Roman" w:hAnsi="Tahoma" w:cs="Tahoma"/>
          <w:b/>
          <w:sz w:val="20"/>
          <w:szCs w:val="20"/>
          <w:lang w:eastAsia="ru-RU"/>
        </w:rPr>
      </w:pPr>
      <w:bookmarkStart w:id="27" w:name="_Toc95904696"/>
      <w:bookmarkStart w:id="28" w:name="_Toc102046447"/>
      <w:r w:rsidRPr="00414F90">
        <w:rPr>
          <w:rFonts w:ascii="Tahoma" w:eastAsia="Times New Roman" w:hAnsi="Tahoma" w:cs="Tahoma"/>
          <w:b/>
          <w:sz w:val="20"/>
          <w:szCs w:val="20"/>
          <w:lang w:eastAsia="ru-RU"/>
        </w:rPr>
        <w:t>Требования к безопасности кода</w:t>
      </w:r>
      <w:bookmarkEnd w:id="27"/>
      <w:bookmarkEnd w:id="28"/>
    </w:p>
    <w:p w:rsidR="00414F90" w:rsidRPr="00414F90" w:rsidRDefault="00414F90" w:rsidP="00414F90">
      <w:pPr>
        <w:widowControl w:val="0"/>
        <w:numPr>
          <w:ilvl w:val="1"/>
          <w:numId w:val="16"/>
        </w:numPr>
        <w:tabs>
          <w:tab w:val="left" w:pos="284"/>
        </w:tabs>
        <w:spacing w:after="0" w:line="240" w:lineRule="auto"/>
        <w:ind w:left="0" w:firstLine="0"/>
        <w:contextualSpacing/>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При разработке безопасного программного обеспечения командой разработки не должны </w:t>
      </w:r>
      <w:r w:rsidRPr="00414F90">
        <w:rPr>
          <w:rFonts w:ascii="Tahoma" w:eastAsia="Times New Roman" w:hAnsi="Tahoma" w:cs="Tahoma"/>
          <w:sz w:val="20"/>
          <w:szCs w:val="20"/>
          <w:lang w:eastAsia="ru-RU"/>
        </w:rPr>
        <w:lastRenderedPageBreak/>
        <w:t>допускаться ошибки и уязвимости, вызванные:</w:t>
      </w:r>
    </w:p>
    <w:p w:rsidR="00414F90" w:rsidRPr="00414F90" w:rsidRDefault="00414F90" w:rsidP="00414F90">
      <w:pPr>
        <w:widowControl w:val="0"/>
        <w:numPr>
          <w:ilvl w:val="0"/>
          <w:numId w:val="17"/>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414F90" w:rsidRPr="00414F90" w:rsidRDefault="00414F90" w:rsidP="00414F90">
      <w:pPr>
        <w:widowControl w:val="0"/>
        <w:numPr>
          <w:ilvl w:val="0"/>
          <w:numId w:val="17"/>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Отсутствием проверки значений, избыточным количество значений, неопределенностью значений, вводимых (входных) данных.</w:t>
      </w:r>
    </w:p>
    <w:p w:rsidR="00414F90" w:rsidRPr="00414F90" w:rsidRDefault="00414F90" w:rsidP="00414F90">
      <w:pPr>
        <w:widowControl w:val="0"/>
        <w:numPr>
          <w:ilvl w:val="0"/>
          <w:numId w:val="17"/>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414F90" w:rsidRPr="00414F90" w:rsidRDefault="00414F90" w:rsidP="00414F90">
      <w:pPr>
        <w:widowControl w:val="0"/>
        <w:numPr>
          <w:ilvl w:val="0"/>
          <w:numId w:val="17"/>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414F90" w:rsidRPr="00414F90" w:rsidRDefault="00414F90" w:rsidP="00414F90">
      <w:pPr>
        <w:widowControl w:val="0"/>
        <w:numPr>
          <w:ilvl w:val="0"/>
          <w:numId w:val="17"/>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Возможностью выполнения пользователем команд ОС, таких как просмотр структуры каталогов, копирование, удаление файлов и других команд.</w:t>
      </w:r>
    </w:p>
    <w:p w:rsidR="00414F90" w:rsidRPr="00414F90" w:rsidRDefault="00414F90" w:rsidP="00414F90">
      <w:pPr>
        <w:widowControl w:val="0"/>
        <w:numPr>
          <w:ilvl w:val="1"/>
          <w:numId w:val="18"/>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 разработке безопасного программного обеспечения необходимо:</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возможность внедрения кода или части кода, приводящего к нарушению процесса выполнения операций.</w:t>
      </w:r>
    </w:p>
    <w:p w:rsidR="00414F90" w:rsidRPr="00414F90" w:rsidRDefault="00414F90" w:rsidP="00414F90">
      <w:pPr>
        <w:widowControl w:val="0"/>
        <w:numPr>
          <w:ilvl w:val="0"/>
          <w:numId w:val="19"/>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Исключить осуществление записи данных за пределами области выделенной для ПО в памяти буфера. </w:t>
      </w:r>
    </w:p>
    <w:p w:rsidR="00414F90" w:rsidRPr="00414F90" w:rsidRDefault="00414F90" w:rsidP="00414F90">
      <w:pPr>
        <w:widowControl w:val="0"/>
        <w:numPr>
          <w:ilvl w:val="0"/>
          <w:numId w:val="19"/>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Контролировать форматную строку функции ввода/вывода.</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Исключить преднамеренное или неумышленное разглашение информации ограниченного доступа. </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Предусмотреть функционал проверки правильности формирования запроса (защита от SQL инъекций).</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переполнение буфера.</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414F90" w:rsidRPr="00414F90" w:rsidRDefault="00414F90" w:rsidP="00414F90">
      <w:pPr>
        <w:widowControl w:val="0"/>
        <w:numPr>
          <w:ilvl w:val="0"/>
          <w:numId w:val="19"/>
        </w:numPr>
        <w:tabs>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414F90" w:rsidRPr="00414F90" w:rsidRDefault="00414F90" w:rsidP="00414F90">
      <w:pPr>
        <w:widowControl w:val="0"/>
        <w:numPr>
          <w:ilvl w:val="2"/>
          <w:numId w:val="20"/>
        </w:numPr>
        <w:tabs>
          <w:tab w:val="left" w:pos="284"/>
        </w:tabs>
        <w:spacing w:after="0" w:line="240" w:lineRule="auto"/>
        <w:jc w:val="both"/>
        <w:outlineLvl w:val="2"/>
        <w:rPr>
          <w:rFonts w:ascii="Tahoma" w:eastAsia="Times New Roman" w:hAnsi="Tahoma" w:cs="Tahoma"/>
          <w:b/>
          <w:sz w:val="20"/>
          <w:szCs w:val="20"/>
          <w:lang w:eastAsia="ru-RU"/>
        </w:rPr>
      </w:pPr>
      <w:bookmarkStart w:id="29" w:name="_Toc95900480"/>
      <w:bookmarkStart w:id="30" w:name="_Toc95904699"/>
      <w:bookmarkStart w:id="31" w:name="_Toc95904700"/>
      <w:bookmarkStart w:id="32" w:name="_Toc102046448"/>
      <w:r w:rsidRPr="00414F90">
        <w:rPr>
          <w:rFonts w:ascii="Tahoma" w:eastAsia="Times New Roman" w:hAnsi="Tahoma" w:cs="Tahoma"/>
          <w:b/>
          <w:sz w:val="20"/>
          <w:szCs w:val="20"/>
          <w:lang w:eastAsia="ru-RU"/>
        </w:rPr>
        <w:t>Т</w:t>
      </w:r>
      <w:bookmarkEnd w:id="29"/>
      <w:bookmarkEnd w:id="30"/>
      <w:r w:rsidRPr="00414F90">
        <w:rPr>
          <w:rFonts w:ascii="Tahoma" w:eastAsia="Times New Roman" w:hAnsi="Tahoma" w:cs="Tahoma"/>
          <w:b/>
          <w:sz w:val="20"/>
          <w:szCs w:val="20"/>
          <w:lang w:eastAsia="ru-RU"/>
        </w:rPr>
        <w:t>ребования к десериализации.</w:t>
      </w:r>
      <w:bookmarkEnd w:id="31"/>
      <w:bookmarkEnd w:id="32"/>
    </w:p>
    <w:p w:rsidR="00414F90" w:rsidRPr="00414F90" w:rsidRDefault="00414F90" w:rsidP="00414F90">
      <w:pPr>
        <w:widowControl w:val="0"/>
        <w:numPr>
          <w:ilvl w:val="1"/>
          <w:numId w:val="9"/>
        </w:numPr>
        <w:tabs>
          <w:tab w:val="left" w:pos="0"/>
          <w:tab w:val="left" w:pos="284"/>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414F90" w:rsidRPr="00414F90" w:rsidRDefault="00414F90" w:rsidP="00414F90">
      <w:pPr>
        <w:widowControl w:val="0"/>
        <w:numPr>
          <w:ilvl w:val="1"/>
          <w:numId w:val="22"/>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414F90" w:rsidRPr="00414F90" w:rsidRDefault="00414F90" w:rsidP="00414F90">
      <w:pPr>
        <w:widowControl w:val="0"/>
        <w:numPr>
          <w:ilvl w:val="1"/>
          <w:numId w:val="22"/>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414F90" w:rsidRPr="00414F90" w:rsidRDefault="00414F90" w:rsidP="00414F90">
      <w:pPr>
        <w:widowControl w:val="0"/>
        <w:numPr>
          <w:ilvl w:val="1"/>
          <w:numId w:val="22"/>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Соблюдать изоляцию и запуск кода, осуществляющего десериализацию, в среде с минимальными привилегиями, если это возможно. </w:t>
      </w:r>
    </w:p>
    <w:p w:rsidR="00414F90" w:rsidRPr="00414F90" w:rsidRDefault="00414F90" w:rsidP="00414F90">
      <w:pPr>
        <w:widowControl w:val="0"/>
        <w:numPr>
          <w:ilvl w:val="1"/>
          <w:numId w:val="22"/>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Журналировать исключения и ошибки десериализации, например, непредусмотренных типов входных данных или исключений при десериализации. </w:t>
      </w:r>
    </w:p>
    <w:p w:rsidR="00414F90" w:rsidRPr="00414F90" w:rsidRDefault="00414F90" w:rsidP="00414F90">
      <w:pPr>
        <w:widowControl w:val="0"/>
        <w:numPr>
          <w:ilvl w:val="1"/>
          <w:numId w:val="22"/>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Ограничивать или контролировать входящие и исходящие сетевые подключения контейнеров или серверов, осуществляющих десериализацию. </w:t>
      </w:r>
    </w:p>
    <w:p w:rsidR="00414F90" w:rsidRPr="00414F90" w:rsidRDefault="00414F90" w:rsidP="00414F90">
      <w:pPr>
        <w:widowControl w:val="0"/>
        <w:numPr>
          <w:ilvl w:val="1"/>
          <w:numId w:val="22"/>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 Отслеживать десериализацию с предупреждением о фактах продолжительной десериализации.</w:t>
      </w:r>
    </w:p>
    <w:p w:rsidR="00414F90" w:rsidRPr="00414F90" w:rsidRDefault="00414F90" w:rsidP="00414F90">
      <w:pPr>
        <w:widowControl w:val="0"/>
        <w:numPr>
          <w:ilvl w:val="2"/>
          <w:numId w:val="0"/>
        </w:numPr>
        <w:tabs>
          <w:tab w:val="left" w:pos="284"/>
          <w:tab w:val="left" w:pos="851"/>
        </w:tabs>
        <w:spacing w:after="0" w:line="240" w:lineRule="auto"/>
        <w:jc w:val="both"/>
        <w:outlineLvl w:val="2"/>
        <w:rPr>
          <w:rFonts w:ascii="Tahoma" w:eastAsia="Times New Roman" w:hAnsi="Tahoma" w:cs="Tahoma"/>
          <w:b/>
          <w:iCs/>
          <w:sz w:val="20"/>
          <w:szCs w:val="20"/>
          <w:lang w:eastAsia="ru-RU"/>
        </w:rPr>
      </w:pPr>
      <w:bookmarkStart w:id="33" w:name="_Toc95904701"/>
      <w:bookmarkStart w:id="34" w:name="_Toc102046449"/>
      <w:r w:rsidRPr="00414F90">
        <w:rPr>
          <w:rFonts w:ascii="Tahoma" w:eastAsia="Times New Roman" w:hAnsi="Tahoma" w:cs="Tahoma"/>
          <w:b/>
          <w:iCs/>
          <w:sz w:val="20"/>
          <w:szCs w:val="20"/>
          <w:lang w:eastAsia="ru-RU"/>
        </w:rPr>
        <w:t>13.Требования к актуальности компонентов информационной системы.</w:t>
      </w:r>
      <w:bookmarkEnd w:id="33"/>
      <w:bookmarkEnd w:id="34"/>
      <w:r w:rsidRPr="00414F90">
        <w:rPr>
          <w:rFonts w:ascii="Tahoma" w:eastAsia="Times New Roman" w:hAnsi="Tahoma" w:cs="Tahoma"/>
          <w:b/>
          <w:iCs/>
          <w:sz w:val="20"/>
          <w:szCs w:val="20"/>
          <w:lang w:eastAsia="ru-RU"/>
        </w:rPr>
        <w:t xml:space="preserve"> </w:t>
      </w:r>
    </w:p>
    <w:p w:rsidR="00414F90" w:rsidRPr="00414F90" w:rsidRDefault="00414F90" w:rsidP="00414F90">
      <w:pPr>
        <w:widowControl w:val="0"/>
        <w:numPr>
          <w:ilvl w:val="1"/>
          <w:numId w:val="1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На все компоненты информационной системы должны быть установлены обновления безопасности.</w:t>
      </w:r>
    </w:p>
    <w:p w:rsidR="00414F90" w:rsidRPr="00414F90" w:rsidRDefault="00414F90" w:rsidP="00414F90">
      <w:pPr>
        <w:widowControl w:val="0"/>
        <w:numPr>
          <w:ilvl w:val="1"/>
          <w:numId w:val="1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Рекомендуется выполнять регулярное обновление компонентов информационной системы не реже одного раза в 3 месяца.</w:t>
      </w:r>
    </w:p>
    <w:p w:rsidR="00414F90" w:rsidRPr="00414F90" w:rsidRDefault="00414F90" w:rsidP="00414F90">
      <w:pPr>
        <w:widowControl w:val="0"/>
        <w:numPr>
          <w:ilvl w:val="1"/>
          <w:numId w:val="10"/>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414F90" w:rsidRPr="00414F90" w:rsidRDefault="00414F90" w:rsidP="00414F90">
      <w:pPr>
        <w:widowControl w:val="0"/>
        <w:numPr>
          <w:ilvl w:val="2"/>
          <w:numId w:val="0"/>
        </w:numPr>
        <w:tabs>
          <w:tab w:val="left" w:pos="284"/>
          <w:tab w:val="left" w:pos="851"/>
        </w:tabs>
        <w:spacing w:after="0" w:line="240" w:lineRule="auto"/>
        <w:jc w:val="both"/>
        <w:outlineLvl w:val="2"/>
        <w:rPr>
          <w:rFonts w:ascii="Tahoma" w:eastAsia="Times New Roman" w:hAnsi="Tahoma" w:cs="Tahoma"/>
          <w:b/>
          <w:iCs/>
          <w:sz w:val="20"/>
          <w:szCs w:val="20"/>
          <w:lang w:eastAsia="ru-RU"/>
        </w:rPr>
      </w:pPr>
      <w:bookmarkStart w:id="35" w:name="_Toc95904702"/>
      <w:bookmarkStart w:id="36" w:name="_Toc102046450"/>
      <w:r w:rsidRPr="00414F90">
        <w:rPr>
          <w:rFonts w:ascii="Tahoma" w:eastAsia="Times New Roman" w:hAnsi="Tahoma" w:cs="Tahoma"/>
          <w:b/>
          <w:iCs/>
          <w:sz w:val="20"/>
          <w:szCs w:val="20"/>
          <w:lang w:eastAsia="ru-RU"/>
        </w:rPr>
        <w:t>14.Соблюдение требований законодательства и ЛНА в части конфиденциальных данных (персональные данные, коммерческая, служебная тайна и прочее).</w:t>
      </w:r>
      <w:bookmarkEnd w:id="35"/>
      <w:bookmarkEnd w:id="36"/>
    </w:p>
    <w:p w:rsidR="00414F90" w:rsidRPr="00414F90" w:rsidRDefault="00414F90" w:rsidP="00414F90">
      <w:pPr>
        <w:widowControl w:val="0"/>
        <w:numPr>
          <w:ilvl w:val="1"/>
          <w:numId w:val="8"/>
        </w:numPr>
        <w:tabs>
          <w:tab w:val="left" w:pos="284"/>
        </w:tabs>
        <w:spacing w:after="0" w:line="240" w:lineRule="auto"/>
        <w:ind w:left="0" w:firstLine="0"/>
        <w:contextualSpacing/>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 xml:space="preserve">Необходимо классифицировать данные, обрабатываемые, хранимые или передаваемые </w:t>
      </w:r>
      <w:r w:rsidRPr="00414F90">
        <w:rPr>
          <w:rFonts w:ascii="Tahoma" w:eastAsia="Times New Roman" w:hAnsi="Tahoma" w:cs="Tahoma"/>
          <w:sz w:val="20"/>
          <w:szCs w:val="20"/>
          <w:lang w:eastAsia="ru-RU"/>
        </w:rPr>
        <w:lastRenderedPageBreak/>
        <w:t>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414F90" w:rsidRPr="00414F90" w:rsidRDefault="00414F90" w:rsidP="00414F90">
      <w:pPr>
        <w:widowControl w:val="0"/>
        <w:numPr>
          <w:ilvl w:val="1"/>
          <w:numId w:val="8"/>
        </w:numPr>
        <w:tabs>
          <w:tab w:val="left" w:pos="284"/>
        </w:tabs>
        <w:spacing w:after="0" w:line="240" w:lineRule="auto"/>
        <w:ind w:left="0" w:firstLine="0"/>
        <w:contextualSpacing/>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При разработке безопасного программного обеспечения разработчики ПО должны руководствоваться:</w:t>
      </w:r>
    </w:p>
    <w:p w:rsidR="00414F90" w:rsidRPr="00414F90" w:rsidRDefault="00414F90" w:rsidP="00414F90">
      <w:pPr>
        <w:widowControl w:val="0"/>
        <w:numPr>
          <w:ilvl w:val="0"/>
          <w:numId w:val="7"/>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414F90" w:rsidRPr="00414F90" w:rsidRDefault="00414F90" w:rsidP="00414F90">
      <w:pPr>
        <w:widowControl w:val="0"/>
        <w:numPr>
          <w:ilvl w:val="0"/>
          <w:numId w:val="7"/>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Если разрабатываемое ПО предполагает работу с конфиденциальной информацией, разработчик и/или его суб</w:t>
      </w:r>
      <w:r w:rsidR="00C81F13">
        <w:rPr>
          <w:rFonts w:ascii="Tahoma" w:eastAsia="Times New Roman" w:hAnsi="Tahoma" w:cs="Tahoma"/>
          <w:sz w:val="20"/>
          <w:szCs w:val="20"/>
          <w:lang w:eastAsia="ru-RU"/>
        </w:rPr>
        <w:t xml:space="preserve">исполнители </w:t>
      </w:r>
      <w:r w:rsidRPr="00414F90">
        <w:rPr>
          <w:rFonts w:ascii="Tahoma" w:eastAsia="Times New Roman" w:hAnsi="Tahoma" w:cs="Tahoma"/>
          <w:sz w:val="20"/>
          <w:szCs w:val="20"/>
          <w:lang w:eastAsia="ru-RU"/>
        </w:rPr>
        <w:t xml:space="preserve">должны подтвердить применение мер по разработке безопасного ПО на всех этапах жизненного цикла (SDLC). </w:t>
      </w:r>
    </w:p>
    <w:p w:rsidR="00414F90" w:rsidRPr="00414F90" w:rsidRDefault="00414F90" w:rsidP="00414F90">
      <w:pPr>
        <w:widowControl w:val="0"/>
        <w:numPr>
          <w:ilvl w:val="0"/>
          <w:numId w:val="7"/>
        </w:numPr>
        <w:tabs>
          <w:tab w:val="left" w:pos="284"/>
          <w:tab w:val="left" w:pos="426"/>
          <w:tab w:val="left" w:pos="709"/>
        </w:tabs>
        <w:spacing w:after="0" w:line="240" w:lineRule="auto"/>
        <w:ind w:left="0" w:firstLine="0"/>
        <w:jc w:val="both"/>
        <w:rPr>
          <w:rFonts w:ascii="Tahoma" w:eastAsia="Times New Roman" w:hAnsi="Tahoma" w:cs="Tahoma"/>
          <w:sz w:val="20"/>
          <w:szCs w:val="20"/>
          <w:lang w:eastAsia="ru-RU"/>
        </w:rPr>
      </w:pPr>
      <w:r w:rsidRPr="00414F90">
        <w:rPr>
          <w:rFonts w:ascii="Tahoma" w:eastAsia="Times New Roman" w:hAnsi="Tahoma" w:cs="Tahoma"/>
          <w:sz w:val="20"/>
          <w:szCs w:val="20"/>
          <w:lang w:eastAsia="ru-RU"/>
        </w:rPr>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414F90" w:rsidRPr="00414F90" w:rsidRDefault="00414F90" w:rsidP="00414F90">
      <w:pPr>
        <w:widowControl w:val="0"/>
        <w:tabs>
          <w:tab w:val="left" w:pos="284"/>
        </w:tabs>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contextualSpacing/>
        <w:jc w:val="both"/>
        <w:rPr>
          <w:rFonts w:ascii="Tahoma" w:eastAsia="Times New Roman" w:hAnsi="Tahoma" w:cs="Tahoma"/>
          <w:sz w:val="20"/>
          <w:szCs w:val="20"/>
          <w:lang w:eastAsia="ru-RU"/>
        </w:rPr>
      </w:pPr>
    </w:p>
    <w:p w:rsidR="00414F90" w:rsidRPr="00414F90" w:rsidRDefault="00414F90" w:rsidP="00414F90">
      <w:pPr>
        <w:widowControl w:val="0"/>
        <w:tabs>
          <w:tab w:val="left" w:pos="317"/>
        </w:tabs>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sz w:val="20"/>
          <w:szCs w:val="20"/>
          <w:lang w:eastAsia="ru-RU"/>
        </w:rPr>
      </w:pPr>
    </w:p>
    <w:p w:rsidR="00414F90" w:rsidRPr="00414F90" w:rsidRDefault="00414F90" w:rsidP="00414F90">
      <w:pPr>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br w:type="page"/>
      </w:r>
    </w:p>
    <w:p w:rsidR="00414F90" w:rsidRPr="00414F90" w:rsidRDefault="00414F90" w:rsidP="00414F90">
      <w:pPr>
        <w:widowControl w:val="0"/>
        <w:shd w:val="clear" w:color="auto" w:fill="FFFFFF"/>
        <w:autoSpaceDE w:val="0"/>
        <w:autoSpaceDN w:val="0"/>
        <w:spacing w:after="0" w:line="240" w:lineRule="auto"/>
        <w:jc w:val="right"/>
        <w:rPr>
          <w:rFonts w:ascii="Tahoma" w:eastAsia="Times New Roman" w:hAnsi="Tahoma" w:cs="Tahoma"/>
          <w:color w:val="000000"/>
          <w:sz w:val="20"/>
          <w:szCs w:val="20"/>
          <w:lang w:eastAsia="ru-RU"/>
        </w:rPr>
      </w:pPr>
      <w:r w:rsidRPr="00414F90">
        <w:rPr>
          <w:rFonts w:ascii="Tahoma" w:eastAsia="Times New Roman" w:hAnsi="Tahoma" w:cs="Tahoma"/>
          <w:bCs/>
          <w:color w:val="000000"/>
          <w:sz w:val="20"/>
          <w:szCs w:val="20"/>
          <w:lang w:eastAsia="ru-RU"/>
        </w:rPr>
        <w:lastRenderedPageBreak/>
        <w:t xml:space="preserve">Приложение №4 </w:t>
      </w:r>
      <w:r w:rsidRPr="00414F90">
        <w:rPr>
          <w:rFonts w:ascii="Tahoma" w:eastAsia="Times New Roman" w:hAnsi="Tahoma" w:cs="Tahoma"/>
          <w:color w:val="000000"/>
          <w:sz w:val="20"/>
          <w:szCs w:val="20"/>
          <w:lang w:eastAsia="ru-RU"/>
        </w:rPr>
        <w:t xml:space="preserve">к Техническому заданию </w:t>
      </w:r>
      <w:r w:rsidRPr="00414F90">
        <w:rPr>
          <w:rFonts w:ascii="Tahoma" w:eastAsia="Times New Roman" w:hAnsi="Tahoma" w:cs="Tahoma"/>
          <w:color w:val="000000"/>
          <w:sz w:val="20"/>
          <w:szCs w:val="20"/>
          <w:lang w:eastAsia="ru-RU"/>
        </w:rPr>
        <w:br/>
      </w:r>
      <w:r w:rsidRPr="00414F90">
        <w:rPr>
          <w:rFonts w:ascii="Tahoma" w:eastAsia="Times New Roman" w:hAnsi="Tahoma" w:cs="Tahoma"/>
          <w:bCs/>
          <w:color w:val="000000"/>
          <w:sz w:val="20"/>
          <w:szCs w:val="20"/>
          <w:lang w:eastAsia="ru-RU"/>
        </w:rPr>
        <w:t xml:space="preserve">на выполнение работ по доработке функционала </w:t>
      </w:r>
      <w:r w:rsidRPr="00414F90">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414F90">
        <w:rPr>
          <w:rFonts w:ascii="Tahoma" w:eastAsia="Times New Roman" w:hAnsi="Tahoma" w:cs="Tahoma"/>
          <w:bCs/>
          <w:color w:val="000000"/>
          <w:sz w:val="20"/>
          <w:szCs w:val="20"/>
          <w:lang w:eastAsia="ru-RU"/>
        </w:rPr>
        <w:br/>
        <w:t>на базе Oracle Utilities CC&amp;B для нужд АО «ЭнергосбыТ Плюс»</w:t>
      </w:r>
    </w:p>
    <w:p w:rsidR="00414F90" w:rsidRPr="00414F90" w:rsidRDefault="00414F90" w:rsidP="00414F90">
      <w:pPr>
        <w:widowControl w:val="0"/>
        <w:spacing w:after="0" w:line="240" w:lineRule="auto"/>
        <w:jc w:val="both"/>
        <w:rPr>
          <w:rFonts w:ascii="Tahoma" w:eastAsia="Times New Roman" w:hAnsi="Tahoma" w:cs="Tahoma"/>
          <w:b/>
          <w:sz w:val="20"/>
          <w:szCs w:val="20"/>
          <w:lang w:eastAsia="ru-RU"/>
        </w:rPr>
      </w:pPr>
    </w:p>
    <w:p w:rsidR="00414F90" w:rsidRPr="00414F90" w:rsidRDefault="00414F90" w:rsidP="00414F90">
      <w:pPr>
        <w:pStyle w:val="a9"/>
        <w:widowControl w:val="0"/>
        <w:spacing w:before="0" w:after="0"/>
        <w:ind w:left="0"/>
        <w:jc w:val="center"/>
        <w:rPr>
          <w:rFonts w:ascii="Tahoma" w:hAnsi="Tahoma" w:cs="Tahoma"/>
          <w:b/>
          <w:bCs/>
          <w:color w:val="000000"/>
          <w:lang w:val="ru-RU"/>
        </w:rPr>
      </w:pPr>
      <w:r w:rsidRPr="00414F90">
        <w:rPr>
          <w:rFonts w:ascii="Tahoma" w:hAnsi="Tahoma" w:cs="Tahoma"/>
          <w:b/>
          <w:bCs/>
          <w:color w:val="000000"/>
          <w:lang w:val="ru-RU"/>
        </w:rPr>
        <w:t>Спецификация на доработку функционала</w:t>
      </w:r>
    </w:p>
    <w:p w:rsidR="00414F90" w:rsidRPr="00414F90" w:rsidRDefault="00414F90" w:rsidP="00414F90">
      <w:pPr>
        <w:pStyle w:val="a7"/>
        <w:widowControl w:val="0"/>
        <w:spacing w:before="0" w:after="0"/>
        <w:jc w:val="center"/>
        <w:rPr>
          <w:rFonts w:ascii="Tahoma" w:hAnsi="Tahoma" w:cs="Tahoma"/>
          <w:b/>
          <w:bCs/>
          <w:color w:val="000000"/>
          <w:sz w:val="20"/>
          <w:szCs w:val="20"/>
        </w:rPr>
      </w:pPr>
      <w:r w:rsidRPr="00414F90">
        <w:rPr>
          <w:rFonts w:ascii="Tahoma" w:hAnsi="Tahoma" w:cs="Tahoma"/>
          <w:b/>
          <w:bCs/>
          <w:color w:val="000000"/>
          <w:sz w:val="20"/>
          <w:szCs w:val="20"/>
        </w:rPr>
        <w:t xml:space="preserve">             Массового копирования договоров ЮЛ (Копирование лицевых счетов</w:t>
      </w:r>
      <w:r w:rsidRPr="00414F90">
        <w:rPr>
          <w:rFonts w:ascii="Tahoma" w:hAnsi="Tahoma" w:cs="Tahoma"/>
          <w:b/>
          <w:bCs/>
          <w:color w:val="000000"/>
          <w:sz w:val="20"/>
          <w:szCs w:val="20"/>
        </w:rPr>
        <w:br/>
        <w:t xml:space="preserve">и всей </w:t>
      </w:r>
      <w:r w:rsidRPr="00414F90">
        <w:rPr>
          <w:rFonts w:ascii="Tahoma" w:hAnsi="Tahoma" w:cs="Tahoma"/>
          <w:b/>
          <w:bCs/>
          <w:color w:val="000000"/>
          <w:sz w:val="20"/>
          <w:szCs w:val="20"/>
          <w:lang w:val="en-US"/>
        </w:rPr>
        <w:t>V</w:t>
      </w:r>
      <w:r w:rsidRPr="00414F90">
        <w:rPr>
          <w:rFonts w:ascii="Tahoma" w:hAnsi="Tahoma" w:cs="Tahoma"/>
          <w:b/>
          <w:bCs/>
          <w:color w:val="000000"/>
          <w:sz w:val="20"/>
          <w:szCs w:val="20"/>
        </w:rPr>
        <w:t>-модели по договорам бюджетных потребителей (задача 46680)</w:t>
      </w:r>
    </w:p>
    <w:p w:rsidR="00414F90" w:rsidRPr="00414F90" w:rsidRDefault="00414F90" w:rsidP="00414F90">
      <w:pPr>
        <w:pStyle w:val="a7"/>
        <w:widowControl w:val="0"/>
        <w:spacing w:before="0" w:after="0"/>
        <w:rPr>
          <w:rFonts w:ascii="Tahoma" w:hAnsi="Tahoma" w:cs="Tahoma"/>
          <w:bCs/>
          <w:color w:val="000000"/>
          <w:sz w:val="20"/>
          <w:szCs w:val="20"/>
        </w:rPr>
      </w:pPr>
    </w:p>
    <w:p w:rsidR="00414F90" w:rsidRPr="00414F90" w:rsidRDefault="00414F90" w:rsidP="00414F90">
      <w:pPr>
        <w:pStyle w:val="10"/>
        <w:keepNext w:val="0"/>
        <w:keepLines w:val="0"/>
        <w:widowControl w:val="0"/>
        <w:numPr>
          <w:ilvl w:val="0"/>
          <w:numId w:val="33"/>
        </w:numPr>
        <w:pBdr>
          <w:bottom w:val="double" w:sz="4" w:space="1" w:color="auto"/>
        </w:pBdr>
        <w:spacing w:before="0" w:line="240" w:lineRule="auto"/>
        <w:ind w:left="0" w:firstLine="0"/>
        <w:rPr>
          <w:rFonts w:ascii="Tahoma" w:hAnsi="Tahoma" w:cs="Tahoma"/>
          <w:b/>
          <w:bCs/>
          <w:color w:val="000000"/>
          <w:sz w:val="20"/>
          <w:szCs w:val="20"/>
        </w:rPr>
      </w:pPr>
      <w:bookmarkStart w:id="37" w:name="_Toc484524573"/>
      <w:bookmarkStart w:id="38" w:name="_Toc485716006"/>
      <w:r w:rsidRPr="00414F90">
        <w:rPr>
          <w:rFonts w:ascii="Tahoma" w:hAnsi="Tahoma" w:cs="Tahoma"/>
          <w:color w:val="000000"/>
          <w:sz w:val="20"/>
          <w:szCs w:val="20"/>
        </w:rPr>
        <w:t>Описание требований к реализации функционала</w:t>
      </w:r>
      <w:bookmarkEnd w:id="37"/>
      <w:bookmarkEnd w:id="38"/>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Функциональные требования</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Наименование: Массовое копирование договоров ЮЛ</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Основание для разработки: СЗ «О порядке перезаключения договоров с организациями, финансируемыми из бюджета».</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 Назначение: массовое копирование договоров ЮЛ пользователями без привлечения дополнительных ресурсов </w:t>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Входные данные</w:t>
      </w:r>
    </w:p>
    <w:p w:rsidR="00414F90" w:rsidRPr="00414F90" w:rsidRDefault="00414F90" w:rsidP="00414F90">
      <w:pPr>
        <w:pStyle w:val="a5"/>
        <w:widowControl w:val="0"/>
        <w:numPr>
          <w:ilvl w:val="0"/>
          <w:numId w:val="38"/>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Дата копирования –проставляется пользователем</w:t>
      </w:r>
    </w:p>
    <w:p w:rsidR="00414F90" w:rsidRPr="00414F90" w:rsidRDefault="00414F90" w:rsidP="00414F90">
      <w:pPr>
        <w:pStyle w:val="a5"/>
        <w:widowControl w:val="0"/>
        <w:numPr>
          <w:ilvl w:val="0"/>
          <w:numId w:val="38"/>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ПАУ- выбирается пользователем</w:t>
      </w:r>
    </w:p>
    <w:p w:rsidR="00414F90" w:rsidRPr="00414F90" w:rsidRDefault="00414F90" w:rsidP="00414F90">
      <w:pPr>
        <w:pStyle w:val="a5"/>
        <w:widowControl w:val="0"/>
        <w:numPr>
          <w:ilvl w:val="0"/>
          <w:numId w:val="38"/>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Выбор действия- выбирается одно из предопределенных действий: массовое копирование с подменой Продавца либо без подмены</w:t>
      </w:r>
    </w:p>
    <w:p w:rsidR="00414F90" w:rsidRPr="00414F90" w:rsidRDefault="00414F90" w:rsidP="00414F90">
      <w:pPr>
        <w:pStyle w:val="a5"/>
        <w:widowControl w:val="0"/>
        <w:numPr>
          <w:ilvl w:val="0"/>
          <w:numId w:val="38"/>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Тестовый запуск- выбирается одно из предопределенных значений Да/Нет.</w:t>
      </w:r>
    </w:p>
    <w:p w:rsidR="00414F90" w:rsidRPr="00414F90" w:rsidRDefault="00414F90" w:rsidP="00414F90">
      <w:pPr>
        <w:pStyle w:val="a5"/>
        <w:widowControl w:val="0"/>
        <w:numPr>
          <w:ilvl w:val="0"/>
          <w:numId w:val="38"/>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Подгружаемый файл - должен быть формата XLSX</w: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Перечень полей подгружаемого файла отражен в файле: «Шаблон подгружаемого файла для массового копирования договоров». Названия полей должны быть точно такими же, как в шаблоне.</w:t>
      </w:r>
    </w:p>
    <w:tbl>
      <w:tblPr>
        <w:tblStyle w:val="a4"/>
        <w:tblW w:w="9634" w:type="dxa"/>
        <w:tblLayout w:type="fixed"/>
        <w:tblLook w:val="04A0" w:firstRow="1" w:lastRow="0" w:firstColumn="1" w:lastColumn="0" w:noHBand="0" w:noVBand="1"/>
      </w:tblPr>
      <w:tblGrid>
        <w:gridCol w:w="2830"/>
        <w:gridCol w:w="2694"/>
        <w:gridCol w:w="4110"/>
      </w:tblGrid>
      <w:tr w:rsidR="00414F90" w:rsidRPr="00414F90" w:rsidTr="007621D5">
        <w:tc>
          <w:tcPr>
            <w:tcW w:w="2830" w:type="dxa"/>
          </w:tcPr>
          <w:p w:rsidR="00414F90" w:rsidRPr="00414F90" w:rsidRDefault="00414F90" w:rsidP="00414F90">
            <w:pPr>
              <w:widowControl w:val="0"/>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Наименование столбца</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Обязательность</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Назначение</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ИД л/с прежнего договора</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Для поиска ЛС, по которому будут производиться операции по массовому копированию. </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заключения договора</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Записывается в системе из вх. файла</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окончания договора</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Записывается в системе из вх. файла</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новый номер договора</w:t>
            </w:r>
          </w:p>
          <w:p w:rsidR="00414F90" w:rsidRPr="00414F90" w:rsidRDefault="00414F90" w:rsidP="00414F90">
            <w:pPr>
              <w:widowControl w:val="0"/>
              <w:rPr>
                <w:rFonts w:ascii="Tahoma" w:eastAsia="Times New Roman" w:hAnsi="Tahoma" w:cs="Tahoma"/>
                <w:bCs/>
                <w:color w:val="000000"/>
                <w:sz w:val="20"/>
                <w:szCs w:val="20"/>
                <w:lang w:eastAsia="ru-RU"/>
              </w:rPr>
            </w:pP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Записывается в системе из вх. файла (при заполнении). Либо генерируется Системой (при отсутствии информации во вх. Файле)</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ИД субъекта нового продавца</w:t>
            </w:r>
          </w:p>
          <w:p w:rsidR="00414F90" w:rsidRPr="00414F90" w:rsidRDefault="00414F90" w:rsidP="00414F90">
            <w:pPr>
              <w:widowControl w:val="0"/>
              <w:rPr>
                <w:rFonts w:ascii="Tahoma" w:eastAsia="Times New Roman" w:hAnsi="Tahoma" w:cs="Tahoma"/>
                <w:bCs/>
                <w:color w:val="000000"/>
                <w:sz w:val="20"/>
                <w:szCs w:val="20"/>
                <w:lang w:eastAsia="ru-RU"/>
              </w:rPr>
            </w:pP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 при выборе действия «Массовое копирование с подменой Продавца</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Записывается в системе из вх. файла </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Код поставщика</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 при выборе действия «Массовое копирование с подменой Продавца</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Записывается в системе из вх. файла</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Код отделения</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 при выборе действия «Массовое копирование с подменой Продавца</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Записывается в системе из вх. файла (при заполнении). Либо копируется Системой (при отсутствии информации во вх. Файле)</w:t>
            </w:r>
          </w:p>
        </w:tc>
      </w:tr>
      <w:tr w:rsidR="00414F90" w:rsidRPr="00414F90" w:rsidTr="007621D5">
        <w:tc>
          <w:tcPr>
            <w:tcW w:w="283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Код участка</w:t>
            </w:r>
          </w:p>
        </w:tc>
        <w:tc>
          <w:tcPr>
            <w:tcW w:w="2694"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 при выборе действия «Массовое копирование с подменой Продавца</w:t>
            </w:r>
          </w:p>
        </w:tc>
        <w:tc>
          <w:tcPr>
            <w:tcW w:w="4110"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Записывается в системе из вх. файла (при заполнении). Либо копируется Системой (при отсутствии информации во вх. Файле)</w:t>
            </w:r>
          </w:p>
        </w:tc>
      </w:tr>
    </w:tbl>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 xml:space="preserve">Логика реализации функционала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 связи с необходимостью ежегодного перезаключения договоров с бюджетными организациями и на случай смены Продавца по договору по ЭЭ или по агентской схеме ЮЛ, требуется разработать инструмент, который будет выполнять:</w:t>
      </w:r>
    </w:p>
    <w:p w:rsidR="00414F90" w:rsidRPr="00414F90" w:rsidRDefault="00414F90" w:rsidP="00414F90">
      <w:pPr>
        <w:pStyle w:val="a5"/>
        <w:widowControl w:val="0"/>
        <w:numPr>
          <w:ilvl w:val="0"/>
          <w:numId w:val="34"/>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Массовое копирование договоров ЮЛ (э/э, агентские договора) по соответствующему реестру.</w:t>
      </w:r>
    </w:p>
    <w:p w:rsidR="00414F90" w:rsidRPr="00414F90" w:rsidRDefault="00414F90" w:rsidP="00414F90">
      <w:pPr>
        <w:pStyle w:val="a5"/>
        <w:widowControl w:val="0"/>
        <w:numPr>
          <w:ilvl w:val="0"/>
          <w:numId w:val="34"/>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Массовое копирование договоров ЮЛ (э/э, агентские договора) с подменой Продавца по ЛС по соответствующему реестру.</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Для этого пользователю необходимо проставить дату создания нового договора, ПАУ, выбрать одно из предопределенных действий: массовое копирование с подменой Продавца либо без подмены и загрузить реестр со списком ЛС, требующих копирования («Шаблон подгружаемого файла для массового копирования договоров»). Следует учесть: что во входном файле начальные нули могут быть </w:t>
      </w:r>
      <w:r w:rsidRPr="00414F90">
        <w:rPr>
          <w:rFonts w:ascii="Tahoma" w:eastAsia="Times New Roman" w:hAnsi="Tahoma" w:cs="Tahoma"/>
          <w:bCs/>
          <w:color w:val="000000"/>
          <w:sz w:val="20"/>
          <w:szCs w:val="20"/>
        </w:rPr>
        <w:lastRenderedPageBreak/>
        <w:t>обрезаны, их интерфейс должен поставить сам.</w: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w:t>
      </w:r>
      <w:bookmarkStart w:id="39" w:name="_MON_1780918354"/>
      <w:bookmarkEnd w:id="39"/>
      <w:r w:rsidRPr="00414F90">
        <w:rPr>
          <w:rFonts w:ascii="Tahoma" w:eastAsia="Times New Roman" w:hAnsi="Tahoma" w:cs="Tahoma"/>
          <w:bCs/>
          <w:color w:val="000000"/>
          <w:sz w:val="20"/>
          <w:szCs w:val="20"/>
        </w:rPr>
        <w:object w:dxaOrig="1534"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 o:title=""/>
          </v:shape>
          <o:OLEObject Type="Embed" ProgID="Excel.Sheet.12" ShapeID="_x0000_i1025" DrawAspect="Icon" ObjectID="_1798257670" r:id="rId6"/>
        </w:object>
      </w:r>
      <w:r w:rsidRPr="00414F90">
        <w:rPr>
          <w:rFonts w:ascii="Tahoma" w:eastAsia="Times New Roman" w:hAnsi="Tahoma" w:cs="Tahoma"/>
          <w:bCs/>
          <w:color w:val="000000"/>
          <w:sz w:val="20"/>
          <w:szCs w:val="20"/>
        </w:rPr>
        <w:t xml:space="preserve">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При этом Пользователю также необходимо выбрать одно из предопределенных значений во входном параметре «Тестовый запуск». В случае выбора значения «Да» объекты в Системе не создаются, на этом этапе интерфейс проводит валидацию данных из подгружаемого файла. На этом этапе проводится проверка записей на дубли, проверка существования в системе ЛС, указанных в подгружаемом файле. При наличии ошибки интерфейс не останавливается, а продолжает обрабатывать следующие записи в файле. По итогу, результаты по успешным записям (которые прошли все уровни контроля) и неудачным записям, выводятся в отдельные файлы.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В случае выбора во входном параметре «Тестовый запуск» значения «Нет», Система переходит непосредственно к действию массового копирования с подменой Продавца либо без подмены (в зависимости от выбранного во входных параметрах действия)</w:t>
      </w:r>
    </w:p>
    <w:p w:rsidR="00414F90" w:rsidRPr="00414F90" w:rsidRDefault="00414F90" w:rsidP="00414F90">
      <w:pPr>
        <w:pStyle w:val="a5"/>
        <w:widowControl w:val="0"/>
        <w:numPr>
          <w:ilvl w:val="2"/>
          <w:numId w:val="33"/>
        </w:numPr>
        <w:spacing w:after="0" w:line="240" w:lineRule="auto"/>
        <w:ind w:left="0" w:firstLine="0"/>
        <w:jc w:val="both"/>
        <w:rPr>
          <w:rFonts w:ascii="Tahoma" w:eastAsia="Times New Roman" w:hAnsi="Tahoma" w:cs="Tahoma"/>
          <w:b/>
          <w:bCs/>
          <w:color w:val="000000"/>
          <w:sz w:val="20"/>
          <w:szCs w:val="20"/>
        </w:rPr>
      </w:pPr>
      <w:r w:rsidRPr="00414F90">
        <w:rPr>
          <w:rFonts w:ascii="Tahoma" w:eastAsia="Times New Roman" w:hAnsi="Tahoma" w:cs="Tahoma"/>
          <w:b/>
          <w:bCs/>
          <w:color w:val="000000"/>
          <w:sz w:val="20"/>
          <w:szCs w:val="20"/>
        </w:rPr>
        <w:t>Массовое копирование договоров ЮЛ</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Для каждой строки подгружаемого файла необходимо создать копию лицевого счета с даты, указанной во входном параметре, и закрыть прежний (копируемый) лицевой счет на день раньше от даты, указанной во входном параметре (с проставлением даты окончания в сигнальных сообщениях прежнего ЛС). Например, если пользователем указана дата копирования 01.01.2025, то новый лс открывается датой 01.01.2025, а прежний закрывается 31.12.2024. При этом финансовая информация (сальдо) копированию не подлежит, копируется лишь договорная схема. Следует учесть, что инструмент предполагает одновременное закрытие прежнего ЛС и открытие нового ЛС, копирование ЛС без закрытия прежнего ЛС невозможно. Копируются только актуальные, действующие на дату копирования атрибуты и характеристики.</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Новый лицевой счет должен быть создан с теми же идентификаторами субъекта Покупателя и Продавца и с тем же набором характеристик и атрибутов, как у лицевого счета из столбца "ID лс прежнего договора" подгружаемого файла, актуальными на дату копирования.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За исключением:</w:t>
      </w:r>
    </w:p>
    <w:p w:rsidR="00414F90" w:rsidRPr="00414F90" w:rsidRDefault="00414F90" w:rsidP="00414F90">
      <w:pPr>
        <w:pStyle w:val="a5"/>
        <w:widowControl w:val="0"/>
        <w:numPr>
          <w:ilvl w:val="0"/>
          <w:numId w:val="35"/>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"Номер договора". Значение этой характеристики должно быть равно значению из столбца "Новый номер договора" подгружаемого файла. Например, номер старого договора был 410956, номер нового договора должен соответствовать реестру -410956/12025.     Если в подгружаемом файле столбец «Новый номер договора» не заполнен, Система должна самостоятельно сгенерировать новый номер договора.    </w:t>
      </w:r>
      <w:r w:rsidRPr="00414F90">
        <w:rPr>
          <w:rFonts w:ascii="Tahoma" w:eastAsia="Times New Roman" w:hAnsi="Tahoma" w:cs="Tahoma"/>
          <w:bCs/>
          <w:color w:val="000000"/>
          <w:sz w:val="20"/>
          <w:szCs w:val="20"/>
        </w:rPr>
        <w:br/>
        <w:t>2) характеристика "Дата заключения и дата окончания договора" на вкладке «Сигнальные сообщения». Их значения должны соответствовать значениям столбцов «Дата заключения договора» и «Дата окончания договора» подгружаемого файла. Например, значения начальной даты 01.01.2025, а даты окончания 31.12.2025.</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Точки учета, объекты обслуживания, трансформаторы не копируются!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-По всем действующим точкам учета, копируемого ЛС в ССВ должны быть созданы показания на дату отключения и подключения. Показания на дату отключения: дата отключения- дата, предшествующая дате копирования, время 23.59.59, источник показаний «ЮЛ Акт», тип показания «Обычное показание», характеристика «Тип акта» со значением «Акт отключения». Показания на дату подключения: дата подключения- дата копирования, время 00.00.00 часов, источник показаний «ЮЛ Акт», тип показания «Обычное показание», характеристика «Тип акта» со значением «Акт подключения». Значения показаний по ТУ должны соответствовать самому позднему конечному показанию сегмента счета за период, предшествующий дате копирования. Например, если дата копирования 01.01.2025, то должны быть созданы показания на 31.12.2024 23:59:59 с типом показания «Акт отключения» и показания на 01.01.2025 00:00:00 с типом показания «Акт подключения» со значением равным конечному показанию из сегмента счета за 12.2024. Если по ПУ на декабрь имеется несколько конечных показаний, например, на 18.12.2024 показание 100 с источником «Контрольная проверка», а на 31.12.2024 показание 150 с источником «ТСО», то берем значение 150 на 31.12.2024.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-Если на какой-то ТУ уже имеются показания на указанную дату и время, то пропустить данную ТУ и перейти к созданию показаний по следующей ТУ.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-Если на ТУ установлен виртуальный ПУ значение показания на дату отключения и подключения всегда= 0.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-При создании показаний учитывать направление измерения: прием/отдача (актуально для интервальных реверсивных ПУ). Для направления измерения «прием» анализировать значения показаний с канала «Прием», для направления измерения «отдача» анализировать значения показаний   с канала «Отдача».</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-При создании показаний учитывать зонность ПУ (пик/полупик/ночь)</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-Если же на ТУ прибор учета не установлен (актуально для агентских схем) – данный пункт пропускаем. </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lastRenderedPageBreak/>
        <w:t>На каждом ЛС из столбца «ИД ЛС прежнего договора» подгружаемого файла должны быть переведены в статус «Остановлено» все РДО основной работы и закрыты датой, предшествующей дате копирования (на примере 31.12.2024). Сегмент за последний расчетный период должен быть переведен в статус «финальный». При этом должна быть проверка на наличие на закрываемом РДО финансовых транзакций с датой учета, более поздней чем дата закрытия РДО. Если имеются неотмененные финансовые транзакции, то процесс копирования по данному ЛС остановить, вывести данное РДО в «Файл ошибок» с текстом «Имеются неотмененные финансовые транзакции», и перейти к копированию следующего ЛС из столбца «ИД ЛС прежнего договора» подгружаемого файла.</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На скопированном ЛС должны быть созданы копии РДО основных работ прежнего ЛС, которые были в статусе «Активное» на дату копирования, со всеми характеристиками, атрибутами и связями ТУ/РДО, которые были актуальны на прежних РДО на дату копирования:</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Точки учета и объекты обслуживания подтягиваются те же, что действовали в прежнем договоре.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-На новых связях РДО/ТУ должны быть такие же характеристики, как и в копируемых РДО.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-Значения контрактной величины панели «Тип контрактной величины» вкладки РДО «Характ., КВ и регулярные начисл.» копируются в том случае, если дата начала их действия соответствует дате копирования ЛС. Например, если контрактная величина (КВ) на РДО заведена с 01.01.2025 и дата копирования 01.01.2025, то КВ копируется, если контрактная величина на РДО заведена с 01.12.2024, а дата копирования во входных параметрах 01.01.2025, то КВ не копируется.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-в связи с поставщиком услуг (исполнителем комм. услуг) указан тот же код поставщика услуг, что и в копируемом РДО.</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Скопированные РДО должны быть переведены в статус «Активное».  </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На новом ЛС должен быть создан и активирован пакет первичных документов, аналогичный закрытому ЛС. В поле «ID лицевого счета» должно быть указано ИД нового ЛС. Все остальные значения характеристик и атрибутов должны быть идентичны пакету первичных документов соответствующего закрытого ЛС.</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На новом ЛС должна быть создана копия кейса "Банковский счет" аналогично соответствующему прежнему ЛС. Статус у нового кейса должен быть «Действующий». В поле «Лицевой счет» кейса должен быть указан ИД нового лицевого счета. Все остальные значения характеристик и атрибутов должны быть идентичны кейсу прежнего ЛС. При этом должна быть проверка на наличие кейса "Банковского счета" на прежнем ЛС: если нет кейса банковского счета в статусе «действующий», то вывести данный ЛС в «Файл ошибок» с текстом «Отсутствует кейс банковского счета». Ошибка некритичная, носит информативный характер, поэтому процесс копирования не завершать.</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На новом ЛС должна быть создана копия кейса «Договорные объемы ЭЭ и мощности» аналогично кейсу прежнего ЛС, если копируемый кейс в статусе «Применяются» и год действия договорных величин в кейсе соответствует дате действия нового договора. Статус у нового кейса должен быть «Применяются». В поле «Лицевой счет» кейса должен быть указан ИД нового лицевого счета. Все остальные значения характеристик и атрибутов должны быть идентичны кейсу прежнего соответствующего ЛС. Если соответствующего условиям кейса «Договорные объемы ЭЭ и мощности» на прежнем лс нет, то данное действие пропустить и перейти к следующему действию без вывода ЛС в «Файл ошибок».</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На новом ЛС должна быть создана копия Лимитов бюджетных обязательств аналогично лимитам прежнего ЛС, если копируемые лимиты в статусе «Действующий» и учетный год соответствует году действия нового договора. В поле «Лицевой счет» должен быть указан ИД нового лицевого счета. Все остальные значения характеристик и атрибутов должны быть идентичны лимитам прежнего соответствующего ЛС. Если соответствующих условиям Лимитов бюджетных обязательств на прежнем лс нет, то данное действие пропустить и перейти к следующему действию без вывода ЛС в «Файл ошибок».</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Продублировать все кейсы «ARBP», установленные на всех активных ТУ лицевого счета. На новых кейсах «ARBP» в поле «Лицевой счет» должен быть указан ИД нового лицевого счета. Кейсы должны быть в статусе «Действующий акт». На всех ТУ с даты копирования в хар-ке «ARBP» должно быть подтянуто значение идентификатора нового созданного кейса «ARBP». Если на ТУ кейса «ARBP» нет, то данное действие пропустить и перейти к следующему действию без вывода ТУ в «Файл ошибок».</w:t>
      </w:r>
    </w:p>
    <w:p w:rsidR="00414F90" w:rsidRPr="00414F90" w:rsidRDefault="00414F90" w:rsidP="00414F90">
      <w:pPr>
        <w:pStyle w:val="a5"/>
        <w:widowControl w:val="0"/>
        <w:numPr>
          <w:ilvl w:val="0"/>
          <w:numId w:val="36"/>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На новом ЛС должен быть создан РДО ПАП при условии: если такой РДО ПАП имелся на закрытом л/с:</w: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при этом начальная дата РДО ПАП должна равняться дате копирования, а дата истечения срока действия 31.12.2030.</w: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в РДО ПАП нового ЛС Параметры правила рекомендации должны быть идентичны РДО ПАП прежнего соответствующего ЛС,</w: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в панели «Связанные РДО» должны быть указаны вновь созданные РДО, </w: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но график платежей должен быть сформирован на основании данных РДО прежнего ЛС.</w:t>
      </w:r>
    </w:p>
    <w:p w:rsidR="00414F90" w:rsidRPr="00414F90" w:rsidRDefault="00414F90" w:rsidP="00414F90">
      <w:pPr>
        <w:pStyle w:val="a5"/>
        <w:widowControl w:val="0"/>
        <w:numPr>
          <w:ilvl w:val="2"/>
          <w:numId w:val="37"/>
        </w:numPr>
        <w:spacing w:after="0" w:line="240" w:lineRule="auto"/>
        <w:ind w:left="0" w:firstLine="0"/>
        <w:jc w:val="both"/>
        <w:rPr>
          <w:rFonts w:ascii="Tahoma" w:eastAsia="Times New Roman" w:hAnsi="Tahoma" w:cs="Tahoma"/>
          <w:b/>
          <w:bCs/>
          <w:color w:val="000000"/>
          <w:sz w:val="20"/>
          <w:szCs w:val="20"/>
        </w:rPr>
      </w:pPr>
      <w:r w:rsidRPr="00414F90">
        <w:rPr>
          <w:rFonts w:ascii="Tahoma" w:eastAsia="Times New Roman" w:hAnsi="Tahoma" w:cs="Tahoma"/>
          <w:b/>
          <w:bCs/>
          <w:color w:val="000000"/>
          <w:sz w:val="20"/>
          <w:szCs w:val="20"/>
        </w:rPr>
        <w:t>Массовое копирование договоров ЮЛ с подменой Продавца</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При выборе пользователем «Массового копирования договоров ЮЛ с подменой Продавца» необходимы </w:t>
      </w:r>
      <w:r w:rsidRPr="00414F90">
        <w:rPr>
          <w:rFonts w:ascii="Tahoma" w:eastAsia="Times New Roman" w:hAnsi="Tahoma" w:cs="Tahoma"/>
          <w:bCs/>
          <w:color w:val="000000"/>
          <w:sz w:val="20"/>
          <w:szCs w:val="20"/>
        </w:rPr>
        <w:lastRenderedPageBreak/>
        <w:t>те же действия, что и при «Массовом копировании без подмены». Разница заключается в том, что для каждой строки подгружаемого файла необходимо закрыть прежний (копируемый) лицевой и создать его копию с заменого Продавца по договору на вкладке «Субъекты» нового ЛС (идентификатор нового субъекта Продавца равен значению столбца «ИД субъекта нового продавца» подгружаемого файла). При этом на вкладке «Характеристики» объектов обслуживания, а также на РДО в «Связи с поставщиком услуг» (исполнителем комм.услуг) новых ЛС с даты копирования должен быть указан новый Поставщик услуг (значение столбца «Код поставщика услуг» подгружаемого файла). Также следует учесть, при выборе «Массового копирования договоров с подменой Продавца» могут измениться (а могут и не измениться) такие характеристики ЛС как «Отделение» и «Участок». В случае, если эти характеристики меняются, пользователь проставляет новые значения в столбцах «Код отделения» и «Код участка» подгружаемого файла. Эти значения должны быть проставлены Системой на новых ЛС в результате операции «Массовое копирование договоров ЮЛ с подменой Продавца».   Если столбцы «Код отделения» и «Код участка» подгружаемого файла не заполнены- считать, что значения характеристик ЛС «Отделение» и «Участок» не меняются, в этом случае копируются значения с прежнего ЛС.</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В обоих случаях при массовом копировании договоров ЮЛ должны срабатывать все проверки, как при ручном заведении договора. Но при этом отсутствие кейса перерасчета не должно мешать закрытию РДО прежнего ЛС. </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Если одна из записей выпала в ошибку, процесс копирования не останавливать, а перейти к другой записи. Ошибки вывести в «Файл ошибок» для их исправления и повторного запуска процесса массового копирования.</w:t>
      </w:r>
    </w:p>
    <w:p w:rsidR="00414F90" w:rsidRPr="00414F90" w:rsidRDefault="00414F90" w:rsidP="00414F90">
      <w:pPr>
        <w:pStyle w:val="a5"/>
        <w:widowControl w:val="0"/>
        <w:numPr>
          <w:ilvl w:val="2"/>
          <w:numId w:val="37"/>
        </w:numPr>
        <w:spacing w:after="0" w:line="240" w:lineRule="auto"/>
        <w:ind w:left="0" w:firstLine="0"/>
        <w:jc w:val="both"/>
        <w:rPr>
          <w:rFonts w:ascii="Tahoma" w:eastAsia="Times New Roman" w:hAnsi="Tahoma" w:cs="Tahoma"/>
          <w:b/>
          <w:bCs/>
          <w:color w:val="000000"/>
          <w:sz w:val="20"/>
          <w:szCs w:val="20"/>
        </w:rPr>
      </w:pPr>
      <w:r w:rsidRPr="00414F90">
        <w:rPr>
          <w:rFonts w:ascii="Tahoma" w:eastAsia="Times New Roman" w:hAnsi="Tahoma" w:cs="Tahoma"/>
          <w:b/>
          <w:bCs/>
          <w:color w:val="000000"/>
          <w:sz w:val="20"/>
          <w:szCs w:val="20"/>
        </w:rPr>
        <w:t>Отражение результатов массового копирования ЛС с подменой и без подмены Продавца</w:t>
      </w:r>
    </w:p>
    <w:p w:rsidR="00414F90" w:rsidRPr="00414F90" w:rsidRDefault="00414F90" w:rsidP="00414F90">
      <w:pPr>
        <w:pStyle w:val="a5"/>
        <w:widowControl w:val="0"/>
        <w:spacing w:after="0" w:line="240" w:lineRule="auto"/>
        <w:ind w:left="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          В случае, если в ходе закрытия, копирования ЛС или при активации РДО возникли ошибки, интерфейс не останавливается и продолжает обрабатывать следующие записи в файле (лс без ошибок), а ошибочные записи выводит в Файл ошибок, присвоив ему наименование «***_ERROR.xlsx»:</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 «Файл ошибок» должен включать в себя следующие колонки:</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-«ID ЛС» - идентификатор ЛС, на объекте которого произошла ошибка;</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-«ID»- идентификатор того объекта Системы, при обработке которого произошла ошибка (это может быть ID РДО, ID ТУ…)</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-«Объект»- наименование объекта системы, при обработке которого произошла ошибка (РДО, точка учета, объект обслуживания…)</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-«Критичность ошибки»- описание критичности ошибки</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-«Код ошибки»- код ошибки</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-«Текст ошибки»- должен содержать описание ошибки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«ФИО расчетчика»- выгрузить ФИО расчетчика с характеристик ЛС</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object w:dxaOrig="1534" w:dyaOrig="993">
          <v:shape id="_x0000_i1026" type="#_x0000_t75" style="width:76.5pt;height:49.5pt" o:ole="">
            <v:imagedata r:id="rId7" o:title=""/>
          </v:shape>
          <o:OLEObject Type="Embed" ProgID="Excel.Sheet.12" ShapeID="_x0000_i1026" DrawAspect="Icon" ObjectID="_1798257671" r:id="rId8"/>
        </w:object>
      </w:r>
    </w:p>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По результатам успешного копирования должен быть выгружен «Файл результатов», который должен включать в себя следующие колонки:</w:t>
      </w:r>
    </w:p>
    <w:tbl>
      <w:tblPr>
        <w:tblW w:w="10207" w:type="dxa"/>
        <w:tblInd w:w="-714" w:type="dxa"/>
        <w:tblLayout w:type="fixed"/>
        <w:tblLook w:val="04A0" w:firstRow="1" w:lastRow="0" w:firstColumn="1" w:lastColumn="0" w:noHBand="0" w:noVBand="1"/>
      </w:tblPr>
      <w:tblGrid>
        <w:gridCol w:w="709"/>
        <w:gridCol w:w="851"/>
        <w:gridCol w:w="850"/>
        <w:gridCol w:w="1134"/>
        <w:gridCol w:w="1134"/>
        <w:gridCol w:w="851"/>
        <w:gridCol w:w="850"/>
        <w:gridCol w:w="993"/>
        <w:gridCol w:w="1134"/>
        <w:gridCol w:w="992"/>
        <w:gridCol w:w="709"/>
      </w:tblGrid>
      <w:tr w:rsidR="00414F90" w:rsidRPr="00414F90" w:rsidTr="007621D5">
        <w:trPr>
          <w:trHeight w:val="73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ID ЛС прежнего договора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ID РДО прежнего договора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Прежний номер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заключения договора прежнего ЛС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окончания договора прежнего ЛС</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ИД л/с нового договора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ID РДО нового договора</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Новый номер договора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заключения договора нового ЛС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окончания договора нового ЛС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14F90" w:rsidRPr="00414F90" w:rsidRDefault="00414F90" w:rsidP="00414F90">
            <w:pPr>
              <w:widowControl w:val="0"/>
              <w:spacing w:after="0" w:line="240" w:lineRule="auto"/>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ФИО расчетчика</w:t>
            </w:r>
          </w:p>
        </w:tc>
      </w:tr>
    </w:tbl>
    <w:p w:rsidR="00414F90" w:rsidRPr="00414F90" w:rsidRDefault="00414F90" w:rsidP="00414F90">
      <w:pPr>
        <w:pStyle w:val="a5"/>
        <w:widowControl w:val="0"/>
        <w:spacing w:after="0" w:line="240" w:lineRule="auto"/>
        <w:ind w:left="0"/>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Все колонки обязательны к заполнению. Результаты должны быть выведены последовательно для каждого ID ЛС прежнего договора, ID РДО нового договора должно соответствовать ID копируемого РДО (ID РДО прежнего договора).</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object w:dxaOrig="1534" w:dyaOrig="993">
          <v:shape id="_x0000_i1027" type="#_x0000_t75" style="width:76.5pt;height:49.5pt" o:ole="">
            <v:imagedata r:id="rId9" o:title=""/>
          </v:shape>
          <o:OLEObject Type="Embed" ProgID="Excel.Sheet.12" ShapeID="_x0000_i1027" DrawAspect="Icon" ObjectID="_1798257672" r:id="rId10"/>
        </w:object>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 xml:space="preserve">Проверка реализации функционала        </w:t>
      </w:r>
    </w:p>
    <w:p w:rsidR="00414F90" w:rsidRPr="00414F90" w:rsidRDefault="00414F90" w:rsidP="00414F90">
      <w:pPr>
        <w:widowControl w:val="0"/>
        <w:spacing w:after="0" w:line="240" w:lineRule="auto"/>
        <w:rPr>
          <w:rFonts w:ascii="Tahoma" w:eastAsia="Times New Roman" w:hAnsi="Tahoma" w:cs="Tahoma"/>
          <w:b/>
          <w:bCs/>
          <w:color w:val="000000"/>
          <w:sz w:val="20"/>
          <w:szCs w:val="20"/>
          <w:lang w:eastAsia="ru-RU"/>
        </w:rPr>
      </w:pPr>
    </w:p>
    <w:bookmarkStart w:id="40" w:name="_MON_1780125928"/>
    <w:bookmarkEnd w:id="40"/>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object w:dxaOrig="1534" w:dyaOrig="993">
          <v:shape id="_x0000_i1028" type="#_x0000_t75" style="width:76.5pt;height:49.5pt" o:ole="">
            <v:imagedata r:id="rId11" o:title=""/>
          </v:shape>
          <o:OLEObject Type="Embed" ProgID="Word.Document.12" ShapeID="_x0000_i1028" DrawAspect="Icon" ObjectID="_1798257673" r:id="rId12">
            <o:FieldCodes>\s</o:FieldCodes>
          </o:OLEObject>
        </w:object>
      </w:r>
    </w:p>
    <w:p w:rsidR="00414F90" w:rsidRPr="00414F90" w:rsidRDefault="00414F90" w:rsidP="00414F90">
      <w:pPr>
        <w:spacing w:after="0" w:line="240" w:lineRule="auto"/>
        <w:jc w:val="right"/>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br w:type="page"/>
      </w:r>
      <w:r w:rsidRPr="00414F90">
        <w:rPr>
          <w:rFonts w:ascii="Tahoma" w:eastAsia="Times New Roman" w:hAnsi="Tahoma" w:cs="Tahoma"/>
          <w:bCs/>
          <w:color w:val="000000"/>
          <w:sz w:val="20"/>
          <w:szCs w:val="20"/>
          <w:lang w:eastAsia="ru-RU"/>
        </w:rPr>
        <w:lastRenderedPageBreak/>
        <w:t xml:space="preserve">Приложение №5 к Техническому заданию </w:t>
      </w:r>
      <w:r w:rsidRPr="00414F90">
        <w:rPr>
          <w:rFonts w:ascii="Tahoma" w:eastAsia="Times New Roman" w:hAnsi="Tahoma" w:cs="Tahoma"/>
          <w:bCs/>
          <w:color w:val="000000"/>
          <w:sz w:val="20"/>
          <w:szCs w:val="20"/>
          <w:lang w:eastAsia="ru-RU"/>
        </w:rPr>
        <w:br/>
        <w:t xml:space="preserve">на выполнение работ по доработке функционала </w:t>
      </w:r>
      <w:r w:rsidRPr="00414F90">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414F90">
        <w:rPr>
          <w:rFonts w:ascii="Tahoma" w:eastAsia="Times New Roman" w:hAnsi="Tahoma" w:cs="Tahoma"/>
          <w:bCs/>
          <w:color w:val="000000"/>
          <w:sz w:val="20"/>
          <w:szCs w:val="20"/>
          <w:lang w:eastAsia="ru-RU"/>
        </w:rPr>
        <w:br/>
        <w:t>на базе Oracle Utilities CC&amp;B для нужд АО «ЭнергосбыТ Плюс»</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p>
    <w:p w:rsidR="00414F90" w:rsidRPr="00414F90" w:rsidRDefault="00414F90" w:rsidP="00414F90">
      <w:pPr>
        <w:pStyle w:val="a9"/>
        <w:widowControl w:val="0"/>
        <w:spacing w:before="0" w:after="0"/>
        <w:ind w:left="0"/>
        <w:jc w:val="center"/>
        <w:rPr>
          <w:rFonts w:ascii="Tahoma" w:hAnsi="Tahoma" w:cs="Tahoma"/>
          <w:b/>
          <w:bCs/>
          <w:color w:val="000000"/>
          <w:lang w:val="ru-RU"/>
        </w:rPr>
      </w:pPr>
      <w:r w:rsidRPr="00414F90">
        <w:rPr>
          <w:rFonts w:ascii="Tahoma" w:hAnsi="Tahoma" w:cs="Tahoma"/>
          <w:b/>
          <w:bCs/>
          <w:color w:val="000000"/>
          <w:lang w:val="ru-RU"/>
        </w:rPr>
        <w:t xml:space="preserve">Спецификация на доработку функционала </w:t>
      </w:r>
      <w:r w:rsidRPr="00414F90">
        <w:rPr>
          <w:rFonts w:ascii="Tahoma" w:hAnsi="Tahoma" w:cs="Tahoma"/>
          <w:b/>
          <w:bCs/>
          <w:color w:val="000000"/>
          <w:lang w:val="ru-RU"/>
        </w:rPr>
        <w:br/>
        <w:t xml:space="preserve">Реализация портала корректировок (Создание нового портала корректировок </w:t>
      </w:r>
      <w:r w:rsidRPr="00414F90">
        <w:rPr>
          <w:rFonts w:ascii="Tahoma" w:hAnsi="Tahoma" w:cs="Tahoma"/>
          <w:b/>
          <w:bCs/>
          <w:color w:val="000000"/>
          <w:lang w:val="ru-RU"/>
        </w:rPr>
        <w:br/>
        <w:t>(задача 3362)</w:t>
      </w:r>
    </w:p>
    <w:p w:rsidR="00414F90" w:rsidRPr="00414F90" w:rsidRDefault="00414F90" w:rsidP="00414F90">
      <w:pPr>
        <w:pStyle w:val="a7"/>
        <w:widowControl w:val="0"/>
        <w:spacing w:before="0" w:after="0"/>
        <w:rPr>
          <w:rFonts w:ascii="Tahoma" w:hAnsi="Tahoma" w:cs="Tahoma"/>
          <w:bCs/>
          <w:color w:val="000000"/>
          <w:sz w:val="20"/>
          <w:szCs w:val="20"/>
        </w:rPr>
      </w:pPr>
    </w:p>
    <w:p w:rsidR="00414F90" w:rsidRPr="00414F90" w:rsidRDefault="00414F90" w:rsidP="00414F90">
      <w:pPr>
        <w:pStyle w:val="10"/>
        <w:keepNext w:val="0"/>
        <w:keepLines w:val="0"/>
        <w:widowControl w:val="0"/>
        <w:numPr>
          <w:ilvl w:val="0"/>
          <w:numId w:val="33"/>
        </w:numPr>
        <w:pBdr>
          <w:bottom w:val="double" w:sz="4" w:space="1" w:color="auto"/>
        </w:pBdr>
        <w:spacing w:before="0" w:line="240" w:lineRule="auto"/>
        <w:ind w:left="0" w:firstLine="0"/>
        <w:rPr>
          <w:rFonts w:ascii="Tahoma" w:hAnsi="Tahoma" w:cs="Tahoma"/>
          <w:b/>
          <w:bCs/>
          <w:color w:val="000000"/>
          <w:sz w:val="20"/>
          <w:szCs w:val="20"/>
        </w:rPr>
      </w:pPr>
      <w:r w:rsidRPr="00414F90">
        <w:rPr>
          <w:rFonts w:ascii="Tahoma" w:hAnsi="Tahoma" w:cs="Tahoma"/>
          <w:color w:val="000000"/>
          <w:sz w:val="20"/>
          <w:szCs w:val="20"/>
        </w:rPr>
        <w:t>Описание требований к реализации функционала</w:t>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Функциональные требования</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Наименование: Реализация портала корректировок</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Основание для разработки: </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Код и наименования требований из документа «Функциональные требования»: </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Назначение: Для удобства пользователей и сокращения ручных операция при работе с корректировками в системе. </w:t>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Входные данные</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fldChar w:fldCharType="begin"/>
      </w:r>
      <w:r w:rsidRPr="00414F90">
        <w:rPr>
          <w:rFonts w:ascii="Tahoma" w:eastAsia="Times New Roman" w:hAnsi="Tahoma" w:cs="Tahoma"/>
          <w:bCs/>
          <w:color w:val="000000"/>
          <w:sz w:val="20"/>
          <w:szCs w:val="20"/>
          <w:lang w:eastAsia="ru-RU"/>
        </w:rPr>
        <w:instrText xml:space="preserve"> LINK Excel.Sheet.12 "C:\\Users\\akon256\\Desktop\\Работа\\3362 - Портал корректировок\\Макет_портала_корректировок.xlsx" "" \a \p \f 0  \* MERGEFORMAT </w:instrText>
      </w:r>
      <w:r w:rsidRPr="00414F90">
        <w:rPr>
          <w:rFonts w:ascii="Tahoma" w:eastAsia="Times New Roman" w:hAnsi="Tahoma" w:cs="Tahoma"/>
          <w:bCs/>
          <w:color w:val="000000"/>
          <w:sz w:val="20"/>
          <w:szCs w:val="20"/>
          <w:lang w:eastAsia="ru-RU"/>
        </w:rPr>
        <w:fldChar w:fldCharType="separate"/>
      </w:r>
      <w:r w:rsidRPr="00414F90">
        <w:rPr>
          <w:rFonts w:ascii="Tahoma" w:eastAsia="Times New Roman" w:hAnsi="Tahoma" w:cs="Tahoma"/>
          <w:bCs/>
          <w:noProof/>
          <w:color w:val="000000"/>
          <w:sz w:val="20"/>
          <w:szCs w:val="20"/>
          <w:lang w:eastAsia="ru-RU"/>
        </w:rPr>
        <w:drawing>
          <wp:inline distT="0" distB="0" distL="0" distR="0">
            <wp:extent cx="971550" cy="6381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1550" cy="638175"/>
                    </a:xfrm>
                    <a:prstGeom prst="rect">
                      <a:avLst/>
                    </a:prstGeom>
                    <a:noFill/>
                    <a:ln>
                      <a:noFill/>
                    </a:ln>
                  </pic:spPr>
                </pic:pic>
              </a:graphicData>
            </a:graphic>
          </wp:inline>
        </w:drawing>
      </w:r>
      <w:r w:rsidRPr="00414F90">
        <w:rPr>
          <w:rFonts w:ascii="Tahoma" w:eastAsia="Times New Roman" w:hAnsi="Tahoma" w:cs="Tahoma"/>
          <w:bCs/>
          <w:color w:val="000000"/>
          <w:sz w:val="20"/>
          <w:szCs w:val="20"/>
          <w:lang w:eastAsia="ru-RU"/>
        </w:rPr>
        <w:fldChar w:fldCharType="end"/>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 xml:space="preserve">Логика реализации функционала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Необходимо в системе реализовать портал для посмотра и работы с корректировками.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Переход к порталу должен быть от контекстного меню ЛС и РДО, наименование «Портал корректировок».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 портале необходимо предусмотреть 2 зоны: </w:t>
      </w:r>
    </w:p>
    <w:p w:rsidR="00414F90" w:rsidRPr="00414F90" w:rsidRDefault="00414F90" w:rsidP="00414F90">
      <w:pPr>
        <w:pStyle w:val="a5"/>
        <w:widowControl w:val="0"/>
        <w:numPr>
          <w:ilvl w:val="0"/>
          <w:numId w:val="39"/>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Входные параметры к поиску корректировок «Поиск корректировок» – где будут отражены входные параметры, по которым информация агрегируется в поле вывода данных. </w:t>
      </w:r>
    </w:p>
    <w:p w:rsidR="00414F90" w:rsidRPr="00414F90" w:rsidRDefault="00414F90" w:rsidP="00414F90">
      <w:pPr>
        <w:pStyle w:val="a5"/>
        <w:widowControl w:val="0"/>
        <w:numPr>
          <w:ilvl w:val="0"/>
          <w:numId w:val="39"/>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Вывод информации «Информация по корректировкам» – портальная (табличная) зона с выводом информации по корректировкам. </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 портале необходимо предусмотреть возможность самостоятельной настройки визуализации (отражение выводимых полей), а также возможность сортировки по дополнительному клику на «шапку» столбца. (необязательно, если того позволит функционал по умолчанию)</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Портальная зона 1 – «Поиск корректировок» включает в себя следующие поля: </w:t>
      </w:r>
    </w:p>
    <w:tbl>
      <w:tblPr>
        <w:tblStyle w:val="a4"/>
        <w:tblW w:w="0" w:type="auto"/>
        <w:tblLook w:val="04A0" w:firstRow="1" w:lastRow="0" w:firstColumn="1" w:lastColumn="0" w:noHBand="0" w:noVBand="1"/>
      </w:tblPr>
      <w:tblGrid>
        <w:gridCol w:w="579"/>
        <w:gridCol w:w="2818"/>
        <w:gridCol w:w="5949"/>
      </w:tblGrid>
      <w:tr w:rsidR="00414F90" w:rsidRPr="00414F90" w:rsidTr="007621D5">
        <w:trPr>
          <w:tblHeader/>
        </w:trPr>
        <w:tc>
          <w:tcPr>
            <w:tcW w:w="579"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п/п</w:t>
            </w:r>
          </w:p>
        </w:tc>
        <w:tc>
          <w:tcPr>
            <w:tcW w:w="2818"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Наименование</w:t>
            </w:r>
          </w:p>
        </w:tc>
        <w:tc>
          <w:tcPr>
            <w:tcW w:w="5949"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Логика отбора/работы/заполнения</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ID ЛС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Идентификатор лицевого счета. Поле обязательное, при отсутствии заполненного поля п.2 (ID РДО). При заполнении поля справа должно транслироваться описание ЛС в формате данных ЛС (/Коннова,Анна Александровна/Физические лица/Отопление/-2 000,00руб.) </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2</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ID РДО</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Идентификатор РДО. Поле обязательное, при отсутствии заполненного поля п.1 (ID ЛС). При заполнении поля справа должно транслироваться описание РДО в формате данных РДО (9930114177, Отопление, ОЭСБ - Отопление в МКД (1\7 с 01.10.2020, ВТГК), Активный)</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3</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Группа корректировок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Фильтр существующих корректировок в системе с выпадающим списком, должна иметь вариативность по множественному выбору.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Имеет 3 варианта: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 Расчетные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Загружаемые</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 Системные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 умолчанию в портал корректировок выходят данные по расчетным и загружаемым корректировкам.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Типы корректировок в системе и их отношение к группам в файле во вложении.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fldChar w:fldCharType="begin"/>
            </w:r>
            <w:r w:rsidRPr="00414F90">
              <w:rPr>
                <w:rFonts w:ascii="Tahoma" w:eastAsia="Times New Roman" w:hAnsi="Tahoma" w:cs="Tahoma"/>
                <w:bCs/>
                <w:color w:val="000000"/>
                <w:sz w:val="20"/>
                <w:szCs w:val="20"/>
                <w:lang w:eastAsia="ru-RU"/>
              </w:rPr>
              <w:instrText xml:space="preserve"> LINK Excel.Sheet.12 "C:\\Users\\akon256\\Desktop\\Работа\\3362 - Портал корректировок\\Перечень_групп_корректировок.xlsx" "" \a \p \f 0  \* MERGEFORMAT </w:instrText>
            </w:r>
            <w:r w:rsidRPr="00414F90">
              <w:rPr>
                <w:rFonts w:ascii="Tahoma" w:eastAsia="Times New Roman" w:hAnsi="Tahoma" w:cs="Tahoma"/>
                <w:bCs/>
                <w:color w:val="000000"/>
                <w:sz w:val="20"/>
                <w:szCs w:val="20"/>
                <w:lang w:eastAsia="ru-RU"/>
              </w:rPr>
              <w:fldChar w:fldCharType="separate"/>
            </w:r>
            <w:r w:rsidRPr="00414F90">
              <w:rPr>
                <w:rFonts w:ascii="Tahoma" w:eastAsia="Times New Roman" w:hAnsi="Tahoma" w:cs="Tahoma"/>
                <w:bCs/>
                <w:noProof/>
                <w:color w:val="000000"/>
                <w:sz w:val="20"/>
                <w:szCs w:val="20"/>
                <w:lang w:eastAsia="ru-RU"/>
              </w:rPr>
              <w:drawing>
                <wp:inline distT="0" distB="0" distL="0" distR="0">
                  <wp:extent cx="971550" cy="6381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1550" cy="638175"/>
                          </a:xfrm>
                          <a:prstGeom prst="rect">
                            <a:avLst/>
                          </a:prstGeom>
                          <a:noFill/>
                          <a:ln>
                            <a:noFill/>
                          </a:ln>
                        </pic:spPr>
                      </pic:pic>
                    </a:graphicData>
                  </a:graphic>
                </wp:inline>
              </w:drawing>
            </w:r>
            <w:r w:rsidRPr="00414F90">
              <w:rPr>
                <w:rFonts w:ascii="Tahoma" w:eastAsia="Times New Roman" w:hAnsi="Tahoma" w:cs="Tahoma"/>
                <w:bCs/>
                <w:color w:val="000000"/>
                <w:sz w:val="20"/>
                <w:szCs w:val="20"/>
                <w:lang w:eastAsia="ru-RU"/>
              </w:rPr>
              <w:fldChar w:fldCharType="end"/>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4</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Тип корректировки</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Выпадающий список существующих на данном ЛС либо РДО типов корректировок.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данные с описание типа корректировки.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Должа иметь возможность множественного заполнения.</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 умолчанию пусто, т.е. в портал выводятся все корректировки в зависимости от группы. </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5</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Статус корректировки</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Выпадающий список по существующим статусам корректировок, указанных на данных ЛС либо РДО. Возможность множественного выбор.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По умолчанию пусто, т.е. в портал выводятся все корректировки в зависимости от группы.</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6</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расчета</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расчета корректировки.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По умолчанию пусто, т.е. в портал выводятся все корректировки в зависимости от группы.</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7</w:t>
            </w:r>
          </w:p>
        </w:tc>
        <w:tc>
          <w:tcPr>
            <w:tcW w:w="2818"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учета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учета корректировки.</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По умолчанию пусто, т.е. в портал выводятся все корректировки в зависимости от группы.</w:t>
            </w:r>
          </w:p>
        </w:tc>
      </w:tr>
    </w:tbl>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Портальная зона 2 - «Информация по корректировкам», должна содержать следующие поля: </w:t>
      </w:r>
    </w:p>
    <w:tbl>
      <w:tblPr>
        <w:tblStyle w:val="a4"/>
        <w:tblW w:w="0" w:type="auto"/>
        <w:tblLook w:val="04A0" w:firstRow="1" w:lastRow="0" w:firstColumn="1" w:lastColumn="0" w:noHBand="0" w:noVBand="1"/>
      </w:tblPr>
      <w:tblGrid>
        <w:gridCol w:w="562"/>
        <w:gridCol w:w="2835"/>
        <w:gridCol w:w="5949"/>
      </w:tblGrid>
      <w:tr w:rsidR="00414F90" w:rsidRPr="00414F90" w:rsidTr="007621D5">
        <w:tc>
          <w:tcPr>
            <w:tcW w:w="562"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п/п</w:t>
            </w:r>
          </w:p>
        </w:tc>
        <w:tc>
          <w:tcPr>
            <w:tcW w:w="2835"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Наименование</w:t>
            </w:r>
          </w:p>
        </w:tc>
        <w:tc>
          <w:tcPr>
            <w:tcW w:w="5949"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Логика отбора/работы/заполнения</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ID корректировки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идентификатор корректировки. Поле должно быть кликабельно с возможностью перехода на корректировку.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2</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расчета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расчета периода, за который была выставлена корректировка.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3</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учета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учета периода, в котором была выставлена корректировка.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4</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создания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Фактическая дата создания корректировки в системе.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5</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Тип корректировки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Описание типа корректировки.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6</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Сумма корректировки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Итоговая сумма расчета по корректировке.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7</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Статус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Статус корректировки</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8</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отмены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отмены, В случае если корректировка в статусе «Отменено»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9</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Данные РДО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описание данных РДО. Поле должно быть кликабельно с возможностью перехода на РДО.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10</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ID интерфейса/ID кейс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Необходимо выводить в поле: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Для группы загружаемых корректировок - ID интерфейса, которым данные корректировки были загружены в систему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Для группы расчетных корректировок – ID кейса, при расчете которого данные корректировки рассчитались в системе.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 случае если данные, по критериям отбора указанным выше отсутствуют, то оставлять поле пустым.</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11</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Причина перерасчета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Для корректировок в статусе отличной от «Отменено» необходимо выводить описание значения причины перерасчета, хранимую на корректировке.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Для корректировок в статусе «Отменено» дополнительно к описанной выше логике необходимо выводить причину отмену самой корректировки. Выводить через знак /.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12</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Комментарий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значение характеристики «Комментарий для перерасчетов» в случае если поле заполнено.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13</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Ссылка на документ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значение хар-ки «Ссылка на документ», в случае если поле заполнено.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14</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Трансфер-корректировка  </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данные о трансфер-корректировке. Поле должно быть кликабельно, с возможностью перехода на саму </w:t>
            </w:r>
            <w:r w:rsidRPr="00414F90">
              <w:rPr>
                <w:rFonts w:ascii="Tahoma" w:eastAsia="Times New Roman" w:hAnsi="Tahoma" w:cs="Tahoma"/>
                <w:bCs/>
                <w:color w:val="000000"/>
                <w:sz w:val="20"/>
                <w:szCs w:val="20"/>
                <w:lang w:eastAsia="ru-RU"/>
              </w:rPr>
              <w:lastRenderedPageBreak/>
              <w:t xml:space="preserve">трансфер-корректировку.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15</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ФИО создателя</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ФИО ответственного пользователя кто создал и/или утвердил корректировку </w:t>
            </w:r>
          </w:p>
        </w:tc>
      </w:tr>
      <w:tr w:rsidR="00414F90" w:rsidRPr="00414F90" w:rsidTr="007621D5">
        <w:tc>
          <w:tcPr>
            <w:tcW w:w="5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16</w:t>
            </w:r>
          </w:p>
        </w:tc>
        <w:tc>
          <w:tcPr>
            <w:tcW w:w="283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ФИО отменившего</w:t>
            </w:r>
          </w:p>
        </w:tc>
        <w:tc>
          <w:tcPr>
            <w:tcW w:w="594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ФИО ответственного пользователя кто совершил отмену корректировку </w:t>
            </w:r>
          </w:p>
        </w:tc>
      </w:tr>
    </w:tbl>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Необходимо настроить 3 уровня сортировки в выводимых данных в портале: </w:t>
      </w:r>
    </w:p>
    <w:p w:rsidR="00414F90" w:rsidRPr="00414F90" w:rsidRDefault="00414F90" w:rsidP="00414F90">
      <w:pPr>
        <w:pStyle w:val="a5"/>
        <w:widowControl w:val="0"/>
        <w:numPr>
          <w:ilvl w:val="0"/>
          <w:numId w:val="40"/>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«Дата учета» </w:t>
      </w:r>
    </w:p>
    <w:p w:rsidR="00414F90" w:rsidRPr="00414F90" w:rsidRDefault="00414F90" w:rsidP="00414F90">
      <w:pPr>
        <w:pStyle w:val="a5"/>
        <w:widowControl w:val="0"/>
        <w:numPr>
          <w:ilvl w:val="0"/>
          <w:numId w:val="40"/>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«Дата отмены»</w:t>
      </w:r>
    </w:p>
    <w:p w:rsidR="00414F90" w:rsidRPr="00414F90" w:rsidRDefault="00414F90" w:rsidP="00414F90">
      <w:pPr>
        <w:pStyle w:val="a5"/>
        <w:widowControl w:val="0"/>
        <w:numPr>
          <w:ilvl w:val="0"/>
          <w:numId w:val="40"/>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«Дата расчета»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Результаты отражения данных в портал корректировок должны быть доступны в выгрузку Excel (экспорт), пример во вложении. </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fldChar w:fldCharType="begin"/>
      </w:r>
      <w:r w:rsidRPr="00414F90">
        <w:rPr>
          <w:rFonts w:ascii="Tahoma" w:eastAsia="Times New Roman" w:hAnsi="Tahoma" w:cs="Tahoma"/>
          <w:bCs/>
          <w:color w:val="000000"/>
          <w:sz w:val="20"/>
          <w:szCs w:val="20"/>
          <w:lang w:eastAsia="ru-RU"/>
        </w:rPr>
        <w:instrText xml:space="preserve"> LINK Excel.Sheet.12 "C:\\Users\\akon256\\Desktop\\Работа\\3362 - Портал корректировок\\Пример_наполнения_столбцов_Excel.xlsx" "" \a \p \f 0  \* MERGEFORMAT </w:instrText>
      </w:r>
      <w:r w:rsidRPr="00414F90">
        <w:rPr>
          <w:rFonts w:ascii="Tahoma" w:eastAsia="Times New Roman" w:hAnsi="Tahoma" w:cs="Tahoma"/>
          <w:bCs/>
          <w:color w:val="000000"/>
          <w:sz w:val="20"/>
          <w:szCs w:val="20"/>
          <w:lang w:eastAsia="ru-RU"/>
        </w:rPr>
        <w:fldChar w:fldCharType="separate"/>
      </w:r>
      <w:r w:rsidRPr="00414F90">
        <w:rPr>
          <w:rFonts w:ascii="Tahoma" w:eastAsia="Times New Roman" w:hAnsi="Tahoma" w:cs="Tahoma"/>
          <w:bCs/>
          <w:noProof/>
          <w:color w:val="000000"/>
          <w:sz w:val="20"/>
          <w:szCs w:val="20"/>
          <w:lang w:eastAsia="ru-RU"/>
        </w:rPr>
        <w:drawing>
          <wp:inline distT="0" distB="0" distL="0" distR="0">
            <wp:extent cx="971550" cy="6381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1550" cy="638175"/>
                    </a:xfrm>
                    <a:prstGeom prst="rect">
                      <a:avLst/>
                    </a:prstGeom>
                    <a:noFill/>
                    <a:ln>
                      <a:noFill/>
                    </a:ln>
                  </pic:spPr>
                </pic:pic>
              </a:graphicData>
            </a:graphic>
          </wp:inline>
        </w:drawing>
      </w:r>
      <w:r w:rsidRPr="00414F90">
        <w:rPr>
          <w:rFonts w:ascii="Tahoma" w:eastAsia="Times New Roman" w:hAnsi="Tahoma" w:cs="Tahoma"/>
          <w:bCs/>
          <w:color w:val="000000"/>
          <w:sz w:val="20"/>
          <w:szCs w:val="20"/>
          <w:lang w:eastAsia="ru-RU"/>
        </w:rPr>
        <w:fldChar w:fldCharType="end"/>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 xml:space="preserve">Проверка реализации функционала        </w:t>
      </w:r>
    </w:p>
    <w:p w:rsidR="00414F90" w:rsidRPr="00414F90" w:rsidRDefault="00414F90" w:rsidP="00414F90">
      <w:pPr>
        <w:pStyle w:val="a5"/>
        <w:widowControl w:val="0"/>
        <w:numPr>
          <w:ilvl w:val="0"/>
          <w:numId w:val="41"/>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Работоспособность входных параметров, в той логике которая описана выше. </w:t>
      </w:r>
    </w:p>
    <w:p w:rsidR="00414F90" w:rsidRPr="00414F90" w:rsidRDefault="00414F90" w:rsidP="00414F90">
      <w:pPr>
        <w:pStyle w:val="a5"/>
        <w:widowControl w:val="0"/>
        <w:numPr>
          <w:ilvl w:val="0"/>
          <w:numId w:val="41"/>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Наименование полей и логика отбора в них должна соответствовать описанию. </w:t>
      </w:r>
    </w:p>
    <w:p w:rsidR="00414F90" w:rsidRPr="00414F90" w:rsidRDefault="00414F90" w:rsidP="00414F90">
      <w:pPr>
        <w:pStyle w:val="a5"/>
        <w:widowControl w:val="0"/>
        <w:numPr>
          <w:ilvl w:val="0"/>
          <w:numId w:val="41"/>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Тестировать вывод информации на всех группах корректировок/статусов корректировок. </w:t>
      </w:r>
    </w:p>
    <w:p w:rsidR="00414F90" w:rsidRPr="00414F90" w:rsidRDefault="00414F90" w:rsidP="00414F90">
      <w:pPr>
        <w:pStyle w:val="a5"/>
        <w:widowControl w:val="0"/>
        <w:numPr>
          <w:ilvl w:val="0"/>
          <w:numId w:val="41"/>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Тестировать необходимо на категории абонентов = Физические/Юридические лица. </w:t>
      </w:r>
    </w:p>
    <w:p w:rsidR="00414F90" w:rsidRPr="00414F90" w:rsidRDefault="00414F90" w:rsidP="00414F90">
      <w:pPr>
        <w:pStyle w:val="a5"/>
        <w:widowControl w:val="0"/>
        <w:numPr>
          <w:ilvl w:val="0"/>
          <w:numId w:val="41"/>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Сортировка выводимых данных должна соответствовать логике, описанной выше. </w:t>
      </w:r>
    </w:p>
    <w:p w:rsidR="00414F90" w:rsidRPr="00414F90" w:rsidRDefault="00414F90" w:rsidP="00414F90">
      <w:pPr>
        <w:pStyle w:val="a5"/>
        <w:widowControl w:val="0"/>
        <w:numPr>
          <w:ilvl w:val="0"/>
          <w:numId w:val="41"/>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Вывод информации в файл формата Excel (визуализация, параметры ячеек, отражение информации). </w:t>
      </w:r>
    </w:p>
    <w:p w:rsidR="00414F90" w:rsidRPr="00414F90" w:rsidRDefault="00414F90" w:rsidP="00414F90">
      <w:pPr>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br w:type="page"/>
      </w:r>
    </w:p>
    <w:p w:rsidR="00414F90" w:rsidRPr="00414F90" w:rsidRDefault="00414F90" w:rsidP="00414F90">
      <w:pPr>
        <w:widowControl w:val="0"/>
        <w:shd w:val="clear" w:color="auto" w:fill="FFFFFF"/>
        <w:autoSpaceDE w:val="0"/>
        <w:autoSpaceDN w:val="0"/>
        <w:spacing w:after="0" w:line="240" w:lineRule="auto"/>
        <w:jc w:val="right"/>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 xml:space="preserve">Приложение №6 к Техническому заданию </w:t>
      </w:r>
      <w:r w:rsidRPr="00414F90">
        <w:rPr>
          <w:rFonts w:ascii="Tahoma" w:eastAsia="Times New Roman" w:hAnsi="Tahoma" w:cs="Tahoma"/>
          <w:bCs/>
          <w:color w:val="000000"/>
          <w:sz w:val="20"/>
          <w:szCs w:val="20"/>
          <w:lang w:eastAsia="ru-RU"/>
        </w:rPr>
        <w:br/>
        <w:t xml:space="preserve">на выполнение работ по доработке функционала </w:t>
      </w:r>
      <w:r w:rsidRPr="00414F90">
        <w:rPr>
          <w:rFonts w:ascii="Tahoma" w:eastAsia="Times New Roman" w:hAnsi="Tahoma" w:cs="Tahoma"/>
          <w:bCs/>
          <w:color w:val="000000"/>
          <w:sz w:val="20"/>
          <w:szCs w:val="20"/>
          <w:lang w:eastAsia="ru-RU"/>
        </w:rPr>
        <w:br/>
        <w:t xml:space="preserve">корпоративной информационной системы «Единый биллинг» </w:t>
      </w:r>
      <w:r w:rsidRPr="00414F90">
        <w:rPr>
          <w:rFonts w:ascii="Tahoma" w:eastAsia="Times New Roman" w:hAnsi="Tahoma" w:cs="Tahoma"/>
          <w:bCs/>
          <w:color w:val="000000"/>
          <w:sz w:val="20"/>
          <w:szCs w:val="20"/>
          <w:lang w:eastAsia="ru-RU"/>
        </w:rPr>
        <w:br/>
        <w:t>на базе Oracle Utilities CC&amp;B для нужд АО «ЭнергосбыТ Плюс»</w:t>
      </w:r>
    </w:p>
    <w:p w:rsidR="00414F90" w:rsidRPr="00414F90" w:rsidRDefault="00414F90" w:rsidP="00414F90">
      <w:pPr>
        <w:pStyle w:val="a9"/>
        <w:widowControl w:val="0"/>
        <w:spacing w:before="0" w:after="0"/>
        <w:ind w:left="0"/>
        <w:jc w:val="center"/>
        <w:rPr>
          <w:rFonts w:ascii="Tahoma" w:hAnsi="Tahoma" w:cs="Tahoma"/>
          <w:bCs/>
          <w:color w:val="000000"/>
          <w:lang w:val="ru-RU"/>
        </w:rPr>
      </w:pPr>
    </w:p>
    <w:p w:rsidR="00414F90" w:rsidRPr="00414F90" w:rsidRDefault="00414F90" w:rsidP="00414F90">
      <w:pPr>
        <w:pStyle w:val="a9"/>
        <w:widowControl w:val="0"/>
        <w:spacing w:before="0" w:after="0"/>
        <w:ind w:left="0"/>
        <w:jc w:val="center"/>
        <w:rPr>
          <w:rFonts w:ascii="Tahoma" w:hAnsi="Tahoma" w:cs="Tahoma"/>
          <w:b/>
          <w:bCs/>
          <w:color w:val="000000"/>
          <w:lang w:val="ru-RU"/>
        </w:rPr>
      </w:pPr>
      <w:r w:rsidRPr="00414F90">
        <w:rPr>
          <w:rFonts w:ascii="Tahoma" w:hAnsi="Tahoma" w:cs="Tahoma"/>
          <w:b/>
          <w:bCs/>
          <w:color w:val="000000"/>
          <w:lang w:val="ru-RU"/>
        </w:rPr>
        <w:t>Спецификация на доработку функционала</w:t>
      </w:r>
    </w:p>
    <w:p w:rsidR="00414F90" w:rsidRPr="00414F90" w:rsidRDefault="00414F90" w:rsidP="00414F90">
      <w:pPr>
        <w:pStyle w:val="a7"/>
        <w:widowControl w:val="0"/>
        <w:spacing w:before="0" w:after="0"/>
        <w:rPr>
          <w:rFonts w:ascii="Tahoma" w:hAnsi="Tahoma" w:cs="Tahoma"/>
          <w:b/>
          <w:bCs/>
          <w:color w:val="000000"/>
          <w:sz w:val="20"/>
          <w:szCs w:val="20"/>
        </w:rPr>
      </w:pPr>
      <w:r w:rsidRPr="00414F90">
        <w:rPr>
          <w:rFonts w:ascii="Tahoma" w:hAnsi="Tahoma" w:cs="Tahoma"/>
          <w:b/>
          <w:bCs/>
          <w:color w:val="000000"/>
          <w:sz w:val="20"/>
          <w:szCs w:val="20"/>
        </w:rPr>
        <w:t xml:space="preserve">        Портал истории показаний ПУ (Доработка портала «Показания ПУ» (задача 3263)</w:t>
      </w:r>
    </w:p>
    <w:p w:rsidR="00414F90" w:rsidRPr="00414F90" w:rsidRDefault="00414F90" w:rsidP="00414F90">
      <w:pPr>
        <w:pStyle w:val="a7"/>
        <w:widowControl w:val="0"/>
        <w:spacing w:before="0" w:after="0"/>
        <w:rPr>
          <w:rFonts w:ascii="Tahoma" w:hAnsi="Tahoma" w:cs="Tahoma"/>
          <w:bCs/>
          <w:color w:val="000000"/>
          <w:sz w:val="20"/>
          <w:szCs w:val="20"/>
        </w:rPr>
      </w:pPr>
    </w:p>
    <w:p w:rsidR="00414F90" w:rsidRPr="00414F90" w:rsidRDefault="00414F90" w:rsidP="00414F90">
      <w:pPr>
        <w:pStyle w:val="10"/>
        <w:keepNext w:val="0"/>
        <w:keepLines w:val="0"/>
        <w:widowControl w:val="0"/>
        <w:numPr>
          <w:ilvl w:val="0"/>
          <w:numId w:val="33"/>
        </w:numPr>
        <w:pBdr>
          <w:bottom w:val="double" w:sz="4" w:space="1" w:color="auto"/>
        </w:pBdr>
        <w:spacing w:before="0" w:line="240" w:lineRule="auto"/>
        <w:ind w:left="0" w:firstLine="0"/>
        <w:rPr>
          <w:rFonts w:ascii="Tahoma" w:hAnsi="Tahoma" w:cs="Tahoma"/>
          <w:b/>
          <w:bCs/>
          <w:color w:val="000000"/>
          <w:sz w:val="20"/>
          <w:szCs w:val="20"/>
        </w:rPr>
      </w:pPr>
      <w:r w:rsidRPr="00414F90">
        <w:rPr>
          <w:rFonts w:ascii="Tahoma" w:hAnsi="Tahoma" w:cs="Tahoma"/>
          <w:color w:val="000000"/>
          <w:sz w:val="20"/>
          <w:szCs w:val="20"/>
        </w:rPr>
        <w:t>Описание требований к реализации функционала</w:t>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color w:val="000000"/>
          <w:sz w:val="20"/>
          <w:szCs w:val="20"/>
        </w:rPr>
        <w:t>Функциональные требования</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Наименование: Портал истории показаний ПУ </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Основание для разработки: </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Код и наименования требований из документа «Функциональные требования»: </w:t>
      </w:r>
    </w:p>
    <w:p w:rsidR="00414F90" w:rsidRPr="00414F90" w:rsidRDefault="00414F90" w:rsidP="00414F90">
      <w:pPr>
        <w:pStyle w:val="a7"/>
        <w:widowControl w:val="0"/>
        <w:spacing w:before="0" w:after="0"/>
        <w:rPr>
          <w:rFonts w:ascii="Tahoma" w:hAnsi="Tahoma" w:cs="Tahoma"/>
          <w:bCs/>
          <w:color w:val="000000"/>
          <w:sz w:val="20"/>
          <w:szCs w:val="20"/>
        </w:rPr>
      </w:pPr>
      <w:r w:rsidRPr="00414F90">
        <w:rPr>
          <w:rFonts w:ascii="Tahoma" w:hAnsi="Tahoma" w:cs="Tahoma"/>
          <w:bCs/>
          <w:color w:val="000000"/>
          <w:sz w:val="20"/>
          <w:szCs w:val="20"/>
        </w:rPr>
        <w:t xml:space="preserve">Назначение: Для удобства пользователей и сокращение ручных операций при работе с показаниями на приборе учета (ПУ). </w:t>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b/>
          <w:color w:val="000000"/>
          <w:sz w:val="20"/>
          <w:szCs w:val="20"/>
        </w:rPr>
        <w:t>Входные данные</w:t>
      </w: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p>
    <w:p w:rsidR="00414F90" w:rsidRPr="00414F90" w:rsidRDefault="00414F90" w:rsidP="00414F90">
      <w:pPr>
        <w:widowControl w:val="0"/>
        <w:spacing w:after="0" w:line="240" w:lineRule="auto"/>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fldChar w:fldCharType="begin"/>
      </w:r>
      <w:r w:rsidRPr="00414F90">
        <w:rPr>
          <w:rFonts w:ascii="Tahoma" w:eastAsia="Times New Roman" w:hAnsi="Tahoma" w:cs="Tahoma"/>
          <w:bCs/>
          <w:color w:val="000000"/>
          <w:sz w:val="20"/>
          <w:szCs w:val="20"/>
          <w:lang w:eastAsia="ru-RU"/>
        </w:rPr>
        <w:instrText xml:space="preserve"> LINK Excel.Sheet.12 "C:\\Users\\akon256\\Desktop\\Работа\\3263 - Портал показаний ПУ\\Макет_портала_показаний.xlsx" "" \a \p \f 0  \* MERGEFORMAT </w:instrText>
      </w:r>
      <w:r w:rsidRPr="00414F90">
        <w:rPr>
          <w:rFonts w:ascii="Tahoma" w:eastAsia="Times New Roman" w:hAnsi="Tahoma" w:cs="Tahoma"/>
          <w:bCs/>
          <w:color w:val="000000"/>
          <w:sz w:val="20"/>
          <w:szCs w:val="20"/>
          <w:lang w:eastAsia="ru-RU"/>
        </w:rPr>
        <w:fldChar w:fldCharType="separate"/>
      </w:r>
      <w:r w:rsidRPr="00414F90">
        <w:rPr>
          <w:rFonts w:ascii="Tahoma" w:eastAsia="Times New Roman" w:hAnsi="Tahoma" w:cs="Tahoma"/>
          <w:bCs/>
          <w:noProof/>
          <w:color w:val="000000"/>
          <w:sz w:val="20"/>
          <w:szCs w:val="20"/>
          <w:lang w:eastAsia="ru-RU"/>
        </w:rPr>
        <w:drawing>
          <wp:inline distT="0" distB="0" distL="0" distR="0">
            <wp:extent cx="971550" cy="6381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1550" cy="638175"/>
                    </a:xfrm>
                    <a:prstGeom prst="rect">
                      <a:avLst/>
                    </a:prstGeom>
                    <a:noFill/>
                    <a:ln>
                      <a:noFill/>
                    </a:ln>
                  </pic:spPr>
                </pic:pic>
              </a:graphicData>
            </a:graphic>
          </wp:inline>
        </w:drawing>
      </w:r>
      <w:r w:rsidRPr="00414F90">
        <w:rPr>
          <w:rFonts w:ascii="Tahoma" w:eastAsia="Times New Roman" w:hAnsi="Tahoma" w:cs="Tahoma"/>
          <w:bCs/>
          <w:color w:val="000000"/>
          <w:sz w:val="20"/>
          <w:szCs w:val="20"/>
          <w:lang w:eastAsia="ru-RU"/>
        </w:rPr>
        <w:fldChar w:fldCharType="end"/>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b/>
          <w:color w:val="000000"/>
          <w:sz w:val="20"/>
          <w:szCs w:val="20"/>
        </w:rPr>
        <w:t xml:space="preserve">Логика реализации функционала        </w:t>
      </w:r>
    </w:p>
    <w:p w:rsidR="00414F90" w:rsidRPr="00414F90" w:rsidRDefault="00414F90" w:rsidP="00414F90">
      <w:pPr>
        <w:widowControl w:val="0"/>
        <w:spacing w:after="0" w:line="240" w:lineRule="auto"/>
        <w:contextualSpacing/>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Необходимо реализовать новый портал работы с показания на приборе учета (ПУ). </w:t>
      </w:r>
    </w:p>
    <w:p w:rsidR="00414F90" w:rsidRPr="00414F90" w:rsidRDefault="00414F90" w:rsidP="00414F90">
      <w:pPr>
        <w:widowControl w:val="0"/>
        <w:spacing w:after="0" w:line="240" w:lineRule="auto"/>
        <w:contextualSpacing/>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Переход к порталу необходимо реализовать от контекстного меню конфигурации ПУ – Портал истории показаний ПУ (взамен существующего). </w:t>
      </w:r>
    </w:p>
    <w:p w:rsidR="00414F90" w:rsidRPr="00414F90" w:rsidRDefault="00414F90" w:rsidP="00414F90">
      <w:pPr>
        <w:widowControl w:val="0"/>
        <w:spacing w:after="0" w:line="240" w:lineRule="auto"/>
        <w:contextualSpacing/>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 В портале необходимо предусмотреть две зоны: </w:t>
      </w:r>
    </w:p>
    <w:p w:rsidR="00414F90" w:rsidRPr="00414F90" w:rsidRDefault="00414F90" w:rsidP="00414F90">
      <w:pPr>
        <w:pStyle w:val="a5"/>
        <w:widowControl w:val="0"/>
        <w:numPr>
          <w:ilvl w:val="0"/>
          <w:numId w:val="42"/>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Поиск показаний ПУ – где будут отражены все входные параметры, по которым может проходить поиск показаний ПУ</w:t>
      </w:r>
    </w:p>
    <w:p w:rsidR="00414F90" w:rsidRPr="00414F90" w:rsidRDefault="00414F90" w:rsidP="00414F90">
      <w:pPr>
        <w:pStyle w:val="a5"/>
        <w:widowControl w:val="0"/>
        <w:numPr>
          <w:ilvl w:val="0"/>
          <w:numId w:val="42"/>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История показаний ПУ – зона, в которой будут отражены результаты данных по входным параметрам и возможность операций с ними. </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 портале должна быть возможность самостоятельной настройки выводимых столбцов.</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Портальная зона «Поиск показаний ПУ» включает в себя следующие параметры: </w:t>
      </w:r>
    </w:p>
    <w:tbl>
      <w:tblPr>
        <w:tblStyle w:val="a4"/>
        <w:tblW w:w="9493" w:type="dxa"/>
        <w:tblLook w:val="04A0" w:firstRow="1" w:lastRow="0" w:firstColumn="1" w:lastColumn="0" w:noHBand="0" w:noVBand="1"/>
      </w:tblPr>
      <w:tblGrid>
        <w:gridCol w:w="579"/>
        <w:gridCol w:w="2393"/>
        <w:gridCol w:w="6521"/>
      </w:tblGrid>
      <w:tr w:rsidR="00414F90" w:rsidRPr="00414F90" w:rsidTr="007621D5">
        <w:tc>
          <w:tcPr>
            <w:tcW w:w="579"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п/п</w:t>
            </w:r>
          </w:p>
        </w:tc>
        <w:tc>
          <w:tcPr>
            <w:tcW w:w="2393"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Наименование</w:t>
            </w:r>
          </w:p>
        </w:tc>
        <w:tc>
          <w:tcPr>
            <w:tcW w:w="6521"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Логика отбора/работы/заполнения</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w:t>
            </w:r>
          </w:p>
        </w:tc>
        <w:tc>
          <w:tcPr>
            <w:tcW w:w="2393"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Дата снятия показаний</w:t>
            </w:r>
          </w:p>
        </w:tc>
        <w:tc>
          <w:tcPr>
            <w:tcW w:w="6521"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Должна быть возможность выбора от/до даты снятия показаний. Для удобства анализа определенного периода.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 умолчанию пусто и выводится в результат все показания с ПУ в хронологическом порядке по дате снятия показаний. </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2</w:t>
            </w:r>
          </w:p>
        </w:tc>
        <w:tc>
          <w:tcPr>
            <w:tcW w:w="2393"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Фильтр </w:t>
            </w:r>
          </w:p>
        </w:tc>
        <w:tc>
          <w:tcPr>
            <w:tcW w:w="6521"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Фильтр по показаниям, у которых есть/нет признака использования в биллинге.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Выбрать все – выводятся все показания с ПУ в хронологическом порядке по дате снятия показаний.</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Только расчетные – выводятся показания, у которых есть признак использования в биллинге в хронологическом порядке по дате снятия показаний. По умолчанию.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Только нерасчетные – выводятся показания, у которых отсутствует признак использования в биллинге в хронологическом порядке по дате снятия показаний. </w:t>
            </w:r>
          </w:p>
        </w:tc>
      </w:tr>
      <w:tr w:rsidR="00414F90" w:rsidRPr="00414F90" w:rsidTr="007621D5">
        <w:tc>
          <w:tcPr>
            <w:tcW w:w="579"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3</w:t>
            </w:r>
          </w:p>
        </w:tc>
        <w:tc>
          <w:tcPr>
            <w:tcW w:w="2393"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Тарифная зона</w:t>
            </w:r>
          </w:p>
        </w:tc>
        <w:tc>
          <w:tcPr>
            <w:tcW w:w="6521"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Возможность вывода тарифной зоны ПУ при ее наличии, т.е. в зависимости от типа ПУ (зонный/однозонный) должна быть возможность выбора вывода информации показания по одной из тарифных зон (День/Ночь; Пик/Полупик/Ночь).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 случае если ПУ однозонный, то значение фильтра не заполняется.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 умолчанию пусто и отбор походит по всем тарифным зонам ПУ. </w:t>
            </w:r>
          </w:p>
        </w:tc>
      </w:tr>
    </w:tbl>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Портальная зона «История показаний ПУ» включает в себя следующие столбцы вывода информации: </w:t>
      </w:r>
    </w:p>
    <w:tbl>
      <w:tblPr>
        <w:tblStyle w:val="a4"/>
        <w:tblW w:w="9634" w:type="dxa"/>
        <w:tblLook w:val="04A0" w:firstRow="1" w:lastRow="0" w:firstColumn="1" w:lastColumn="0" w:noHBand="0" w:noVBand="1"/>
      </w:tblPr>
      <w:tblGrid>
        <w:gridCol w:w="577"/>
        <w:gridCol w:w="2395"/>
        <w:gridCol w:w="6662"/>
      </w:tblGrid>
      <w:tr w:rsidR="00414F90" w:rsidRPr="00414F90" w:rsidTr="007621D5">
        <w:trPr>
          <w:tblHeader/>
        </w:trPr>
        <w:tc>
          <w:tcPr>
            <w:tcW w:w="577"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lastRenderedPageBreak/>
              <w:t>№ п/п</w:t>
            </w:r>
          </w:p>
        </w:tc>
        <w:tc>
          <w:tcPr>
            <w:tcW w:w="2395"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Наименование</w:t>
            </w:r>
          </w:p>
        </w:tc>
        <w:tc>
          <w:tcPr>
            <w:tcW w:w="6662" w:type="dxa"/>
            <w:vAlign w:val="center"/>
          </w:tcPr>
          <w:p w:rsidR="00414F90" w:rsidRPr="00414F90" w:rsidRDefault="00414F90" w:rsidP="00414F90">
            <w:pPr>
              <w:widowControl w:val="0"/>
              <w:jc w:val="center"/>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Логика отбора/работы/заполнения</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Смена статуса показаний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Должен быть реализован чек-бокс, в котором должна быть возможность снятия/проставления признака использования в биллинге.</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2</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Исп. в биллинге </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Описание признака использования в биллинге.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Если признак проставлен и показания используются в биллинге, то выводить – Да.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Если признака участия в биллинге у показаний нет, то выводим – Нет. </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3</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 снятия </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Дата/время снятий показаний. </w:t>
            </w:r>
          </w:p>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Поле должно быть кликабельное, при нажатии осуществляется переход на показания ПУ. </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4</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Тарифная зона </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Описание тарифной зоны, по которой показания отражаются в портале. </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5</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Значение показаний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значение показания регистра</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6</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Разница показаний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значение потребления</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7</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Тип показаний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значение типа показаний ПУ</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8</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Тип системных показаний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значение характеристики «Тип системных показаний» с показаний ПУ при наличии, а при отсутствии хар-ки поле остается пустым</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9</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Источник показаний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Выводить описание значения источника показаний ПУ </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10</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Тип акта </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описание значения характеристики «Тип акта» с показаний ПУ при наличии, а при отсутствии хар-ки поле остается пустым</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11</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Причина снятия ПУ</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описание значения характеристики «Причина снятия ПУ» при наличии, а при отсутствии хар-ки поле остается пустым</w:t>
            </w:r>
          </w:p>
        </w:tc>
      </w:tr>
      <w:tr w:rsidR="00414F90" w:rsidRPr="00414F90" w:rsidTr="007621D5">
        <w:tc>
          <w:tcPr>
            <w:tcW w:w="577"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12</w:t>
            </w:r>
          </w:p>
        </w:tc>
        <w:tc>
          <w:tcPr>
            <w:tcW w:w="2395"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Комментарий</w:t>
            </w:r>
          </w:p>
        </w:tc>
        <w:tc>
          <w:tcPr>
            <w:tcW w:w="6662" w:type="dxa"/>
          </w:tcPr>
          <w:p w:rsidR="00414F90" w:rsidRPr="00414F90" w:rsidRDefault="00414F90" w:rsidP="00414F90">
            <w:pPr>
              <w:widowControl w:val="0"/>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Выводить описание с поля комментарий к показаниям ПУ при наличии, а при отсутствии хар-ки поле остается пустым</w:t>
            </w:r>
          </w:p>
        </w:tc>
      </w:tr>
    </w:tbl>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Операции, которые должны быть доступны при использовании портала показаний ПУ: </w:t>
      </w:r>
    </w:p>
    <w:p w:rsidR="00414F90" w:rsidRPr="00414F90" w:rsidRDefault="00414F90" w:rsidP="00414F90">
      <w:pPr>
        <w:pStyle w:val="a5"/>
        <w:widowControl w:val="0"/>
        <w:numPr>
          <w:ilvl w:val="0"/>
          <w:numId w:val="43"/>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Прием/снятие показания с использования в биллинге – данная операция должна быть реализована через чек-бокс «Смена статуса показаний». </w:t>
      </w:r>
    </w:p>
    <w:p w:rsidR="00414F90" w:rsidRPr="00414F90" w:rsidRDefault="00414F90" w:rsidP="00414F90">
      <w:pPr>
        <w:pStyle w:val="a5"/>
        <w:widowControl w:val="0"/>
        <w:numPr>
          <w:ilvl w:val="0"/>
          <w:numId w:val="43"/>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Возможность массово проставить признак использования в биллинге на показания, у которых ранее этот признак был убран. Предусмотреть соответствующую кнопку – Выбрать все. </w:t>
      </w:r>
    </w:p>
    <w:p w:rsidR="00414F90" w:rsidRPr="00414F90" w:rsidRDefault="00414F90" w:rsidP="00414F90">
      <w:pPr>
        <w:pStyle w:val="a5"/>
        <w:widowControl w:val="0"/>
        <w:numPr>
          <w:ilvl w:val="0"/>
          <w:numId w:val="43"/>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Возможность изменения, вносимые через портал (снятие/прием показаний) сохранять в системе. Предусмотреть соответствующую кнопку – Сохранить. Автоматические изменения через работу с чек-боксом не предусматривать. </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Дополнительные проверки: </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в случае если показания за период меньше чем за предыдущий и в системе сложился так называемый «перекрут», то такие строки в портале должны быть подсвечены красным цветом вне зависимости от того используются показания в биллинге или нет. При экспорте данных в Excel по перекрутам попадает в столбец (см. пример эскпорта).</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 в случае если в портальной зоне 1 – Поиск показаний ПУ фильтр «Тарифная зона» заполнен, то чек-бокс снятия показаний должен быть недоступен, т.к в случае многозонного ПУ в системе генерируются одни показания на все тарифные зоны. </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Вся информация из портала должна быть доступна для экспорта в файл Excel, наполнение полей должно дублироваться из портала. </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Пример:</w:t>
      </w:r>
    </w:p>
    <w:p w:rsidR="00414F90" w:rsidRPr="00414F90" w:rsidRDefault="00414F90" w:rsidP="00414F90">
      <w:pPr>
        <w:widowControl w:val="0"/>
        <w:spacing w:after="0" w:line="240" w:lineRule="auto"/>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lang w:eastAsia="ru-RU"/>
        </w:rPr>
        <w:t xml:space="preserve"> </w:t>
      </w:r>
      <w:r w:rsidRPr="00414F90">
        <w:rPr>
          <w:rFonts w:ascii="Tahoma" w:eastAsia="Times New Roman" w:hAnsi="Tahoma" w:cs="Tahoma"/>
          <w:bCs/>
          <w:color w:val="000000"/>
          <w:sz w:val="20"/>
          <w:szCs w:val="20"/>
          <w:lang w:eastAsia="ru-RU"/>
        </w:rPr>
        <w:fldChar w:fldCharType="begin"/>
      </w:r>
      <w:r w:rsidRPr="00414F90">
        <w:rPr>
          <w:rFonts w:ascii="Tahoma" w:eastAsia="Times New Roman" w:hAnsi="Tahoma" w:cs="Tahoma"/>
          <w:bCs/>
          <w:color w:val="000000"/>
          <w:sz w:val="20"/>
          <w:szCs w:val="20"/>
          <w:lang w:eastAsia="ru-RU"/>
        </w:rPr>
        <w:instrText xml:space="preserve"> LINK Excel.Sheet.12 "C:\\Users\\akon256\\Desktop\\Работа\\3263 - Портал показаний ПУ\\Пример_экспорта_портал_показаний.xlsx" "" \a \p \f 0  \* MERGEFORMAT </w:instrText>
      </w:r>
      <w:r w:rsidRPr="00414F90">
        <w:rPr>
          <w:rFonts w:ascii="Tahoma" w:eastAsia="Times New Roman" w:hAnsi="Tahoma" w:cs="Tahoma"/>
          <w:bCs/>
          <w:color w:val="000000"/>
          <w:sz w:val="20"/>
          <w:szCs w:val="20"/>
          <w:lang w:eastAsia="ru-RU"/>
        </w:rPr>
        <w:fldChar w:fldCharType="separate"/>
      </w:r>
      <w:r w:rsidRPr="00414F90">
        <w:rPr>
          <w:rFonts w:ascii="Tahoma" w:eastAsia="Times New Roman" w:hAnsi="Tahoma" w:cs="Tahoma"/>
          <w:bCs/>
          <w:noProof/>
          <w:color w:val="000000"/>
          <w:sz w:val="20"/>
          <w:szCs w:val="20"/>
          <w:lang w:eastAsia="ru-RU"/>
        </w:rPr>
        <w:drawing>
          <wp:inline distT="0" distB="0" distL="0" distR="0">
            <wp:extent cx="97155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71550" cy="638175"/>
                    </a:xfrm>
                    <a:prstGeom prst="rect">
                      <a:avLst/>
                    </a:prstGeom>
                    <a:noFill/>
                    <a:ln>
                      <a:noFill/>
                    </a:ln>
                  </pic:spPr>
                </pic:pic>
              </a:graphicData>
            </a:graphic>
          </wp:inline>
        </w:drawing>
      </w:r>
      <w:r w:rsidRPr="00414F90">
        <w:rPr>
          <w:rFonts w:ascii="Tahoma" w:eastAsia="Times New Roman" w:hAnsi="Tahoma" w:cs="Tahoma"/>
          <w:bCs/>
          <w:color w:val="000000"/>
          <w:sz w:val="20"/>
          <w:szCs w:val="20"/>
          <w:lang w:eastAsia="ru-RU"/>
        </w:rPr>
        <w:fldChar w:fldCharType="end"/>
      </w:r>
    </w:p>
    <w:p w:rsidR="00414F90" w:rsidRPr="00414F90" w:rsidRDefault="00414F90" w:rsidP="00414F90">
      <w:pPr>
        <w:pStyle w:val="21"/>
        <w:keepNext w:val="0"/>
        <w:keepLines w:val="0"/>
        <w:widowControl w:val="0"/>
        <w:numPr>
          <w:ilvl w:val="1"/>
          <w:numId w:val="33"/>
        </w:numPr>
        <w:spacing w:before="0" w:line="240" w:lineRule="auto"/>
        <w:ind w:left="0" w:firstLine="0"/>
        <w:jc w:val="both"/>
        <w:rPr>
          <w:rFonts w:ascii="Tahoma" w:hAnsi="Tahoma" w:cs="Tahoma"/>
          <w:b/>
          <w:bCs/>
          <w:color w:val="000000"/>
          <w:sz w:val="20"/>
          <w:szCs w:val="20"/>
        </w:rPr>
      </w:pPr>
      <w:r w:rsidRPr="00414F90">
        <w:rPr>
          <w:rFonts w:ascii="Tahoma" w:hAnsi="Tahoma" w:cs="Tahoma"/>
          <w:b/>
          <w:color w:val="000000"/>
          <w:sz w:val="20"/>
          <w:szCs w:val="20"/>
        </w:rPr>
        <w:t xml:space="preserve">Проверка реализации функционала        </w:t>
      </w:r>
    </w:p>
    <w:p w:rsidR="00414F90" w:rsidRPr="00414F90" w:rsidRDefault="00414F90" w:rsidP="00414F90">
      <w:pPr>
        <w:pStyle w:val="a5"/>
        <w:widowControl w:val="0"/>
        <w:numPr>
          <w:ilvl w:val="0"/>
          <w:numId w:val="44"/>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Работоспособность входных параметров, в той логике которая описана выше. </w:t>
      </w:r>
    </w:p>
    <w:p w:rsidR="00414F90" w:rsidRPr="00414F90" w:rsidRDefault="00414F90" w:rsidP="00414F90">
      <w:pPr>
        <w:pStyle w:val="a5"/>
        <w:widowControl w:val="0"/>
        <w:numPr>
          <w:ilvl w:val="0"/>
          <w:numId w:val="44"/>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Наименование полей и логику отражения, которая описывалась выше. </w:t>
      </w:r>
    </w:p>
    <w:p w:rsidR="00414F90" w:rsidRPr="00414F90" w:rsidRDefault="00414F90" w:rsidP="00414F90">
      <w:pPr>
        <w:pStyle w:val="a5"/>
        <w:widowControl w:val="0"/>
        <w:numPr>
          <w:ilvl w:val="0"/>
          <w:numId w:val="44"/>
        </w:numPr>
        <w:spacing w:after="0" w:line="240" w:lineRule="auto"/>
        <w:ind w:left="0" w:firstLine="0"/>
        <w:jc w:val="both"/>
        <w:rPr>
          <w:rFonts w:ascii="Tahoma" w:eastAsia="Times New Roman" w:hAnsi="Tahoma" w:cs="Tahoma"/>
          <w:bCs/>
          <w:color w:val="000000"/>
          <w:sz w:val="20"/>
          <w:szCs w:val="20"/>
        </w:rPr>
      </w:pPr>
      <w:r w:rsidRPr="00414F90">
        <w:rPr>
          <w:rFonts w:ascii="Tahoma" w:eastAsia="Times New Roman" w:hAnsi="Tahoma" w:cs="Tahoma"/>
          <w:bCs/>
          <w:color w:val="000000"/>
          <w:sz w:val="20"/>
          <w:szCs w:val="20"/>
        </w:rPr>
        <w:t xml:space="preserve">Необходимо тестировать на однозонных и многозонных ПУ </w:t>
      </w:r>
    </w:p>
    <w:p w:rsidR="00FD5408" w:rsidRPr="00414F90" w:rsidRDefault="00414F90" w:rsidP="00414F90">
      <w:pPr>
        <w:pStyle w:val="a5"/>
        <w:widowControl w:val="0"/>
        <w:numPr>
          <w:ilvl w:val="0"/>
          <w:numId w:val="44"/>
        </w:numPr>
        <w:spacing w:after="0" w:line="240" w:lineRule="auto"/>
        <w:ind w:left="0" w:firstLine="0"/>
        <w:jc w:val="both"/>
        <w:rPr>
          <w:rFonts w:ascii="Tahoma" w:eastAsia="Times New Roman" w:hAnsi="Tahoma" w:cs="Tahoma"/>
          <w:bCs/>
          <w:color w:val="000000"/>
          <w:sz w:val="20"/>
          <w:szCs w:val="20"/>
          <w:lang w:eastAsia="ru-RU"/>
        </w:rPr>
      </w:pPr>
      <w:r w:rsidRPr="00414F90">
        <w:rPr>
          <w:rFonts w:ascii="Tahoma" w:eastAsia="Times New Roman" w:hAnsi="Tahoma" w:cs="Tahoma"/>
          <w:bCs/>
          <w:color w:val="000000"/>
          <w:sz w:val="20"/>
          <w:szCs w:val="20"/>
        </w:rPr>
        <w:t>Проверить возможность снятия/проставления признака использования в биллинге показаний</w:t>
      </w:r>
      <w:r w:rsidR="00FD5408" w:rsidRPr="00414F90">
        <w:rPr>
          <w:rFonts w:ascii="Tahoma" w:eastAsia="Times New Roman" w:hAnsi="Tahoma" w:cs="Tahoma"/>
          <w:bCs/>
          <w:color w:val="000000"/>
          <w:sz w:val="20"/>
          <w:szCs w:val="20"/>
          <w:lang w:eastAsia="ru-RU"/>
        </w:rPr>
        <w:t xml:space="preserve">. </w:t>
      </w:r>
    </w:p>
    <w:sectPr w:rsidR="00FD5408" w:rsidRPr="00414F90" w:rsidSect="00820A10">
      <w:pgSz w:w="11907" w:h="16838"/>
      <w:pgMar w:top="851"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BACB434"/>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2D0715E"/>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81C7952"/>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03643630"/>
    <w:multiLevelType w:val="hybridMultilevel"/>
    <w:tmpl w:val="301625B8"/>
    <w:lvl w:ilvl="0" w:tplc="E2649D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46D0753"/>
    <w:multiLevelType w:val="hybridMultilevel"/>
    <w:tmpl w:val="D6DE8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442D2F"/>
    <w:multiLevelType w:val="multilevel"/>
    <w:tmpl w:val="1C8EC7F8"/>
    <w:lvl w:ilvl="0">
      <w:start w:val="1"/>
      <w:numFmt w:val="decimal"/>
      <w:lvlText w:val="%1"/>
      <w:lvlJc w:val="left"/>
      <w:pPr>
        <w:ind w:left="555" w:hanging="555"/>
      </w:pPr>
      <w:rPr>
        <w:rFonts w:hint="default"/>
      </w:rPr>
    </w:lvl>
    <w:lvl w:ilvl="1">
      <w:start w:val="3"/>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05722886"/>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067A229B"/>
    <w:multiLevelType w:val="multilevel"/>
    <w:tmpl w:val="D7706516"/>
    <w:lvl w:ilvl="0">
      <w:start w:val="13"/>
      <w:numFmt w:val="decimal"/>
      <w:lvlText w:val="%1"/>
      <w:lvlJc w:val="left"/>
      <w:pPr>
        <w:ind w:left="375" w:hanging="375"/>
      </w:pPr>
      <w:rPr>
        <w:rFonts w:hint="default"/>
      </w:rPr>
    </w:lvl>
    <w:lvl w:ilvl="1">
      <w:start w:val="1"/>
      <w:numFmt w:val="decimal"/>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8"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83378"/>
    <w:multiLevelType w:val="multilevel"/>
    <w:tmpl w:val="9C165F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E84F88"/>
    <w:multiLevelType w:val="hybridMultilevel"/>
    <w:tmpl w:val="C4BE5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E882C37"/>
    <w:multiLevelType w:val="multilevel"/>
    <w:tmpl w:val="6AC8E102"/>
    <w:lvl w:ilvl="0">
      <w:start w:val="1"/>
      <w:numFmt w:val="decimal"/>
      <w:lvlText w:val="%1."/>
      <w:lvlJc w:val="left"/>
      <w:pPr>
        <w:ind w:left="360" w:hanging="360"/>
      </w:pPr>
    </w:lvl>
    <w:lvl w:ilvl="1">
      <w:start w:val="1"/>
      <w:numFmt w:val="decimal"/>
      <w:lvlText w:val="%1.%2."/>
      <w:lvlJc w:val="left"/>
      <w:pPr>
        <w:ind w:left="3551" w:hanging="432"/>
      </w:pPr>
      <w:rPr>
        <w:rFonts w:ascii="Tahoma" w:hAnsi="Tahoma" w:cs="Tahom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EC962CC"/>
    <w:multiLevelType w:val="hybridMultilevel"/>
    <w:tmpl w:val="DC009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EE04C8D"/>
    <w:multiLevelType w:val="hybridMultilevel"/>
    <w:tmpl w:val="B3400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FF6F43"/>
    <w:multiLevelType w:val="multilevel"/>
    <w:tmpl w:val="551808B8"/>
    <w:lvl w:ilvl="0">
      <w:start w:val="9"/>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87B58A8"/>
    <w:multiLevelType w:val="multilevel"/>
    <w:tmpl w:val="012670B0"/>
    <w:lvl w:ilvl="0">
      <w:start w:val="12"/>
      <w:numFmt w:val="decimal"/>
      <w:lvlText w:val="%1"/>
      <w:lvlJc w:val="left"/>
      <w:pPr>
        <w:ind w:left="375" w:hanging="375"/>
      </w:pPr>
      <w:rPr>
        <w:rFonts w:hint="default"/>
      </w:rPr>
    </w:lvl>
    <w:lvl w:ilvl="1">
      <w:start w:val="1"/>
      <w:numFmt w:val="bullet"/>
      <w:lvlText w:val=""/>
      <w:lvlJc w:val="left"/>
      <w:pPr>
        <w:ind w:left="2296" w:hanging="375"/>
      </w:pPr>
      <w:rPr>
        <w:rFonts w:ascii="Symbol" w:hAnsi="Symbol"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16" w15:restartNumberingAfterBreak="0">
    <w:nsid w:val="18A80F7D"/>
    <w:multiLevelType w:val="multilevel"/>
    <w:tmpl w:val="4142F29C"/>
    <w:lvl w:ilvl="0">
      <w:start w:val="14"/>
      <w:numFmt w:val="decimal"/>
      <w:lvlText w:val="%1"/>
      <w:lvlJc w:val="left"/>
      <w:pPr>
        <w:ind w:left="375" w:hanging="375"/>
      </w:pPr>
      <w:rPr>
        <w:rFonts w:hint="default"/>
      </w:rPr>
    </w:lvl>
    <w:lvl w:ilvl="1">
      <w:start w:val="1"/>
      <w:numFmt w:val="decimal"/>
      <w:suff w:val="space"/>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8F9493C"/>
    <w:multiLevelType w:val="multilevel"/>
    <w:tmpl w:val="BFD83178"/>
    <w:lvl w:ilvl="0">
      <w:start w:val="4"/>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AA02468"/>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CD84332"/>
    <w:multiLevelType w:val="multilevel"/>
    <w:tmpl w:val="8BEC6AD6"/>
    <w:lvl w:ilvl="0">
      <w:start w:val="8"/>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1D045E5E"/>
    <w:multiLevelType w:val="multilevel"/>
    <w:tmpl w:val="FDAEB15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683425"/>
    <w:multiLevelType w:val="hybridMultilevel"/>
    <w:tmpl w:val="5D063402"/>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15:restartNumberingAfterBreak="0">
    <w:nsid w:val="28743412"/>
    <w:multiLevelType w:val="hybridMultilevel"/>
    <w:tmpl w:val="AA0AF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B811C5"/>
    <w:multiLevelType w:val="multilevel"/>
    <w:tmpl w:val="7DEA0768"/>
    <w:lvl w:ilvl="0">
      <w:start w:val="12"/>
      <w:numFmt w:val="decimal"/>
      <w:lvlText w:val="%1"/>
      <w:lvlJc w:val="left"/>
      <w:pPr>
        <w:ind w:left="375" w:hanging="375"/>
      </w:pPr>
      <w:rPr>
        <w:rFonts w:hint="default"/>
      </w:rPr>
    </w:lvl>
    <w:lvl w:ilvl="1">
      <w:start w:val="1"/>
      <w:numFmt w:val="decimal"/>
      <w:lvlRestart w:val="0"/>
      <w:lvlText w:val="%1.%2"/>
      <w:lvlJc w:val="left"/>
      <w:pPr>
        <w:ind w:left="2296" w:hanging="375"/>
      </w:pPr>
      <w:rPr>
        <w:rFonts w:hint="default"/>
      </w:rPr>
    </w:lvl>
    <w:lvl w:ilvl="2">
      <w:start w:val="1"/>
      <w:numFmt w:val="decimal"/>
      <w:lvlText w:val="%1.%2.%3"/>
      <w:lvlJc w:val="left"/>
      <w:pPr>
        <w:ind w:left="4562" w:hanging="720"/>
      </w:pPr>
      <w:rPr>
        <w:rFonts w:hint="default"/>
      </w:rPr>
    </w:lvl>
    <w:lvl w:ilvl="3">
      <w:start w:val="1"/>
      <w:numFmt w:val="decimal"/>
      <w:lvlText w:val="%1.%2.%3.%4"/>
      <w:lvlJc w:val="left"/>
      <w:pPr>
        <w:ind w:left="6843" w:hanging="1080"/>
      </w:pPr>
      <w:rPr>
        <w:rFonts w:hint="default"/>
      </w:rPr>
    </w:lvl>
    <w:lvl w:ilvl="4">
      <w:start w:val="1"/>
      <w:numFmt w:val="decimal"/>
      <w:lvlText w:val="%1.%2.%3.%4.%5"/>
      <w:lvlJc w:val="left"/>
      <w:pPr>
        <w:ind w:left="8764" w:hanging="1080"/>
      </w:pPr>
      <w:rPr>
        <w:rFonts w:hint="default"/>
      </w:rPr>
    </w:lvl>
    <w:lvl w:ilvl="5">
      <w:start w:val="1"/>
      <w:numFmt w:val="decimal"/>
      <w:lvlText w:val="%1.%2.%3.%4.%5.%6"/>
      <w:lvlJc w:val="left"/>
      <w:pPr>
        <w:ind w:left="11045" w:hanging="1440"/>
      </w:pPr>
      <w:rPr>
        <w:rFonts w:hint="default"/>
      </w:rPr>
    </w:lvl>
    <w:lvl w:ilvl="6">
      <w:start w:val="1"/>
      <w:numFmt w:val="decimal"/>
      <w:lvlText w:val="%1.%2.%3.%4.%5.%6.%7"/>
      <w:lvlJc w:val="left"/>
      <w:pPr>
        <w:ind w:left="12966" w:hanging="1440"/>
      </w:pPr>
      <w:rPr>
        <w:rFonts w:hint="default"/>
      </w:rPr>
    </w:lvl>
    <w:lvl w:ilvl="7">
      <w:start w:val="1"/>
      <w:numFmt w:val="decimal"/>
      <w:lvlText w:val="%1.%2.%3.%4.%5.%6.%7.%8"/>
      <w:lvlJc w:val="left"/>
      <w:pPr>
        <w:ind w:left="15247" w:hanging="1800"/>
      </w:pPr>
      <w:rPr>
        <w:rFonts w:hint="default"/>
      </w:rPr>
    </w:lvl>
    <w:lvl w:ilvl="8">
      <w:start w:val="1"/>
      <w:numFmt w:val="decimal"/>
      <w:lvlText w:val="%1.%2.%3.%4.%5.%6.%7.%8.%9"/>
      <w:lvlJc w:val="left"/>
      <w:pPr>
        <w:ind w:left="17168" w:hanging="1800"/>
      </w:pPr>
      <w:rPr>
        <w:rFonts w:hint="default"/>
      </w:rPr>
    </w:lvl>
  </w:abstractNum>
  <w:abstractNum w:abstractNumId="24" w15:restartNumberingAfterBreak="0">
    <w:nsid w:val="32E0764A"/>
    <w:multiLevelType w:val="hybridMultilevel"/>
    <w:tmpl w:val="8056C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6855B91"/>
    <w:multiLevelType w:val="hybridMultilevel"/>
    <w:tmpl w:val="14C07EA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7" w15:restartNumberingAfterBreak="0">
    <w:nsid w:val="3AAD4CED"/>
    <w:multiLevelType w:val="hybridMultilevel"/>
    <w:tmpl w:val="4B88FC0C"/>
    <w:lvl w:ilvl="0" w:tplc="683C20D8">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8" w15:restartNumberingAfterBreak="0">
    <w:nsid w:val="3BE04BA1"/>
    <w:multiLevelType w:val="multilevel"/>
    <w:tmpl w:val="D6E000D6"/>
    <w:lvl w:ilvl="0">
      <w:start w:val="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15:restartNumberingAfterBreak="0">
    <w:nsid w:val="44B11032"/>
    <w:multiLevelType w:val="multilevel"/>
    <w:tmpl w:val="DE7481F2"/>
    <w:lvl w:ilvl="0">
      <w:start w:val="5"/>
      <w:numFmt w:val="decimal"/>
      <w:lvlText w:val="%1"/>
      <w:lvlJc w:val="left"/>
      <w:pPr>
        <w:ind w:left="360" w:hanging="360"/>
      </w:pPr>
      <w:rPr>
        <w:rFonts w:hint="default"/>
      </w:rPr>
    </w:lvl>
    <w:lvl w:ilvl="1">
      <w:start w:val="1"/>
      <w:numFmt w:val="decimal"/>
      <w:suff w:val="space"/>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0"/>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0"/>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AC6549B"/>
    <w:multiLevelType w:val="hybridMultilevel"/>
    <w:tmpl w:val="C3202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6A2E7A"/>
    <w:multiLevelType w:val="hybridMultilevel"/>
    <w:tmpl w:val="6D68A43A"/>
    <w:lvl w:ilvl="0" w:tplc="684481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5C82385"/>
    <w:multiLevelType w:val="multilevel"/>
    <w:tmpl w:val="9E826C60"/>
    <w:lvl w:ilvl="0">
      <w:numFmt w:val="bullet"/>
      <w:suff w:val="space"/>
      <w:lvlText w:val="•"/>
      <w:lvlJc w:val="left"/>
      <w:pPr>
        <w:ind w:left="1065" w:hanging="705"/>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6A96A0F"/>
    <w:multiLevelType w:val="hybridMultilevel"/>
    <w:tmpl w:val="0E80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71A44F6"/>
    <w:multiLevelType w:val="hybridMultilevel"/>
    <w:tmpl w:val="A6EE9B2C"/>
    <w:lvl w:ilvl="0" w:tplc="04190005">
      <w:start w:val="1"/>
      <w:numFmt w:val="bullet"/>
      <w:lvlText w:val=""/>
      <w:lvlJc w:val="left"/>
      <w:pPr>
        <w:ind w:left="-273" w:hanging="360"/>
      </w:pPr>
      <w:rPr>
        <w:rFonts w:ascii="Wingdings" w:hAnsi="Wingdings" w:hint="default"/>
      </w:rPr>
    </w:lvl>
    <w:lvl w:ilvl="1" w:tplc="04190003" w:tentative="1">
      <w:start w:val="1"/>
      <w:numFmt w:val="bullet"/>
      <w:lvlText w:val="o"/>
      <w:lvlJc w:val="left"/>
      <w:pPr>
        <w:ind w:left="447" w:hanging="360"/>
      </w:pPr>
      <w:rPr>
        <w:rFonts w:ascii="Courier New" w:hAnsi="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37" w15:restartNumberingAfterBreak="0">
    <w:nsid w:val="5B8F4101"/>
    <w:multiLevelType w:val="multilevel"/>
    <w:tmpl w:val="4FB2E432"/>
    <w:lvl w:ilvl="0">
      <w:start w:val="11"/>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E2B55BB"/>
    <w:multiLevelType w:val="multilevel"/>
    <w:tmpl w:val="9CA01E3C"/>
    <w:lvl w:ilvl="0">
      <w:start w:val="7"/>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2EE2104"/>
    <w:multiLevelType w:val="hybridMultilevel"/>
    <w:tmpl w:val="3AFC5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30D336C"/>
    <w:multiLevelType w:val="hybridMultilevel"/>
    <w:tmpl w:val="0DEA4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3D8314D"/>
    <w:multiLevelType w:val="multilevel"/>
    <w:tmpl w:val="34E23EEE"/>
    <w:lvl w:ilvl="0">
      <w:start w:val="3"/>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574612"/>
    <w:multiLevelType w:val="hybridMultilevel"/>
    <w:tmpl w:val="E8DE1480"/>
    <w:lvl w:ilvl="0" w:tplc="04190001">
      <w:start w:val="1"/>
      <w:numFmt w:val="bullet"/>
      <w:lvlText w:val=""/>
      <w:lvlJc w:val="left"/>
      <w:pPr>
        <w:ind w:left="4562" w:hanging="360"/>
      </w:pPr>
      <w:rPr>
        <w:rFonts w:ascii="Symbol" w:hAnsi="Symbol" w:hint="default"/>
      </w:rPr>
    </w:lvl>
    <w:lvl w:ilvl="1" w:tplc="04190003" w:tentative="1">
      <w:start w:val="1"/>
      <w:numFmt w:val="bullet"/>
      <w:lvlText w:val="o"/>
      <w:lvlJc w:val="left"/>
      <w:pPr>
        <w:ind w:left="5282" w:hanging="360"/>
      </w:pPr>
      <w:rPr>
        <w:rFonts w:ascii="Courier New" w:hAnsi="Courier New" w:cs="Courier New" w:hint="default"/>
      </w:rPr>
    </w:lvl>
    <w:lvl w:ilvl="2" w:tplc="04190005" w:tentative="1">
      <w:start w:val="1"/>
      <w:numFmt w:val="bullet"/>
      <w:lvlText w:val=""/>
      <w:lvlJc w:val="left"/>
      <w:pPr>
        <w:ind w:left="6002" w:hanging="360"/>
      </w:pPr>
      <w:rPr>
        <w:rFonts w:ascii="Wingdings" w:hAnsi="Wingdings" w:hint="default"/>
      </w:rPr>
    </w:lvl>
    <w:lvl w:ilvl="3" w:tplc="04190001" w:tentative="1">
      <w:start w:val="1"/>
      <w:numFmt w:val="bullet"/>
      <w:lvlText w:val=""/>
      <w:lvlJc w:val="left"/>
      <w:pPr>
        <w:ind w:left="6722" w:hanging="360"/>
      </w:pPr>
      <w:rPr>
        <w:rFonts w:ascii="Symbol" w:hAnsi="Symbol" w:hint="default"/>
      </w:rPr>
    </w:lvl>
    <w:lvl w:ilvl="4" w:tplc="04190003" w:tentative="1">
      <w:start w:val="1"/>
      <w:numFmt w:val="bullet"/>
      <w:lvlText w:val="o"/>
      <w:lvlJc w:val="left"/>
      <w:pPr>
        <w:ind w:left="7442" w:hanging="360"/>
      </w:pPr>
      <w:rPr>
        <w:rFonts w:ascii="Courier New" w:hAnsi="Courier New" w:cs="Courier New" w:hint="default"/>
      </w:rPr>
    </w:lvl>
    <w:lvl w:ilvl="5" w:tplc="04190005" w:tentative="1">
      <w:start w:val="1"/>
      <w:numFmt w:val="bullet"/>
      <w:lvlText w:val=""/>
      <w:lvlJc w:val="left"/>
      <w:pPr>
        <w:ind w:left="8162" w:hanging="360"/>
      </w:pPr>
      <w:rPr>
        <w:rFonts w:ascii="Wingdings" w:hAnsi="Wingdings" w:hint="default"/>
      </w:rPr>
    </w:lvl>
    <w:lvl w:ilvl="6" w:tplc="04190001" w:tentative="1">
      <w:start w:val="1"/>
      <w:numFmt w:val="bullet"/>
      <w:lvlText w:val=""/>
      <w:lvlJc w:val="left"/>
      <w:pPr>
        <w:ind w:left="8882" w:hanging="360"/>
      </w:pPr>
      <w:rPr>
        <w:rFonts w:ascii="Symbol" w:hAnsi="Symbol" w:hint="default"/>
      </w:rPr>
    </w:lvl>
    <w:lvl w:ilvl="7" w:tplc="04190003" w:tentative="1">
      <w:start w:val="1"/>
      <w:numFmt w:val="bullet"/>
      <w:lvlText w:val="o"/>
      <w:lvlJc w:val="left"/>
      <w:pPr>
        <w:ind w:left="9602" w:hanging="360"/>
      </w:pPr>
      <w:rPr>
        <w:rFonts w:ascii="Courier New" w:hAnsi="Courier New" w:cs="Courier New" w:hint="default"/>
      </w:rPr>
    </w:lvl>
    <w:lvl w:ilvl="8" w:tplc="04190005" w:tentative="1">
      <w:start w:val="1"/>
      <w:numFmt w:val="bullet"/>
      <w:lvlText w:val=""/>
      <w:lvlJc w:val="left"/>
      <w:pPr>
        <w:ind w:left="10322" w:hanging="360"/>
      </w:pPr>
      <w:rPr>
        <w:rFonts w:ascii="Wingdings" w:hAnsi="Wingdings" w:hint="default"/>
      </w:rPr>
    </w:lvl>
  </w:abstractNum>
  <w:abstractNum w:abstractNumId="44" w15:restartNumberingAfterBreak="0">
    <w:nsid w:val="687231EF"/>
    <w:multiLevelType w:val="hybridMultilevel"/>
    <w:tmpl w:val="D7649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8EB45FF"/>
    <w:multiLevelType w:val="multilevel"/>
    <w:tmpl w:val="08A62722"/>
    <w:lvl w:ilvl="0">
      <w:start w:val="6"/>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75B02BA8"/>
    <w:multiLevelType w:val="hybridMultilevel"/>
    <w:tmpl w:val="BBE8319C"/>
    <w:lvl w:ilvl="0" w:tplc="4CF02A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776454C"/>
    <w:multiLevelType w:val="multilevel"/>
    <w:tmpl w:val="B9B2969E"/>
    <w:lvl w:ilvl="0">
      <w:start w:val="2"/>
      <w:numFmt w:val="decimal"/>
      <w:lvlText w:val="%1"/>
      <w:lvlJc w:val="left"/>
      <w:pPr>
        <w:ind w:left="360" w:hanging="360"/>
      </w:pPr>
      <w:rPr>
        <w:rFonts w:hint="default"/>
      </w:rPr>
    </w:lvl>
    <w:lvl w:ilvl="1">
      <w:start w:val="1"/>
      <w:numFmt w:val="decimal"/>
      <w:suff w:val="space"/>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79865A3D"/>
    <w:multiLevelType w:val="multilevel"/>
    <w:tmpl w:val="084CAC92"/>
    <w:lvl w:ilvl="0">
      <w:start w:val="11"/>
      <w:numFmt w:val="decimal"/>
      <w:lvlText w:val="%1"/>
      <w:lvlJc w:val="left"/>
      <w:pPr>
        <w:ind w:left="360" w:hanging="360"/>
      </w:pPr>
      <w:rPr>
        <w:rFonts w:hint="default"/>
      </w:rPr>
    </w:lvl>
    <w:lvl w:ilvl="1">
      <w:start w:val="2"/>
      <w:numFmt w:val="decimal"/>
      <w:suff w:val="space"/>
      <w:lvlText w:val="%1.%2"/>
      <w:lvlJc w:val="left"/>
      <w:pPr>
        <w:ind w:left="927" w:hanging="36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7A7A721D"/>
    <w:multiLevelType w:val="hybridMultilevel"/>
    <w:tmpl w:val="D9D2DBB0"/>
    <w:lvl w:ilvl="0" w:tplc="04190001">
      <w:start w:val="1"/>
      <w:numFmt w:val="bullet"/>
      <w:lvlText w:val=""/>
      <w:lvlJc w:val="left"/>
      <w:pPr>
        <w:ind w:left="2281" w:hanging="360"/>
      </w:pPr>
      <w:rPr>
        <w:rFonts w:ascii="Symbol" w:hAnsi="Symbol" w:hint="default"/>
      </w:rPr>
    </w:lvl>
    <w:lvl w:ilvl="1" w:tplc="04190003">
      <w:start w:val="1"/>
      <w:numFmt w:val="bullet"/>
      <w:lvlText w:val="o"/>
      <w:lvlJc w:val="left"/>
      <w:pPr>
        <w:ind w:left="3001" w:hanging="360"/>
      </w:pPr>
      <w:rPr>
        <w:rFonts w:ascii="Courier New" w:hAnsi="Courier New" w:cs="Courier New" w:hint="default"/>
      </w:rPr>
    </w:lvl>
    <w:lvl w:ilvl="2" w:tplc="04190005">
      <w:start w:val="1"/>
      <w:numFmt w:val="bullet"/>
      <w:lvlText w:val=""/>
      <w:lvlJc w:val="left"/>
      <w:pPr>
        <w:ind w:left="3721" w:hanging="360"/>
      </w:pPr>
      <w:rPr>
        <w:rFonts w:ascii="Wingdings" w:hAnsi="Wingdings" w:hint="default"/>
      </w:rPr>
    </w:lvl>
    <w:lvl w:ilvl="3" w:tplc="04190001">
      <w:start w:val="1"/>
      <w:numFmt w:val="bullet"/>
      <w:lvlText w:val=""/>
      <w:lvlJc w:val="left"/>
      <w:pPr>
        <w:ind w:left="4441" w:hanging="360"/>
      </w:pPr>
      <w:rPr>
        <w:rFonts w:ascii="Symbol" w:hAnsi="Symbol" w:hint="default"/>
      </w:rPr>
    </w:lvl>
    <w:lvl w:ilvl="4" w:tplc="04190003" w:tentative="1">
      <w:start w:val="1"/>
      <w:numFmt w:val="bullet"/>
      <w:lvlText w:val="o"/>
      <w:lvlJc w:val="left"/>
      <w:pPr>
        <w:ind w:left="5161" w:hanging="360"/>
      </w:pPr>
      <w:rPr>
        <w:rFonts w:ascii="Courier New" w:hAnsi="Courier New" w:cs="Courier New" w:hint="default"/>
      </w:rPr>
    </w:lvl>
    <w:lvl w:ilvl="5" w:tplc="04190005" w:tentative="1">
      <w:start w:val="1"/>
      <w:numFmt w:val="bullet"/>
      <w:lvlText w:val=""/>
      <w:lvlJc w:val="left"/>
      <w:pPr>
        <w:ind w:left="5881" w:hanging="360"/>
      </w:pPr>
      <w:rPr>
        <w:rFonts w:ascii="Wingdings" w:hAnsi="Wingdings" w:hint="default"/>
      </w:rPr>
    </w:lvl>
    <w:lvl w:ilvl="6" w:tplc="04190001" w:tentative="1">
      <w:start w:val="1"/>
      <w:numFmt w:val="bullet"/>
      <w:lvlText w:val=""/>
      <w:lvlJc w:val="left"/>
      <w:pPr>
        <w:ind w:left="6601" w:hanging="360"/>
      </w:pPr>
      <w:rPr>
        <w:rFonts w:ascii="Symbol" w:hAnsi="Symbol" w:hint="default"/>
      </w:rPr>
    </w:lvl>
    <w:lvl w:ilvl="7" w:tplc="04190003" w:tentative="1">
      <w:start w:val="1"/>
      <w:numFmt w:val="bullet"/>
      <w:lvlText w:val="o"/>
      <w:lvlJc w:val="left"/>
      <w:pPr>
        <w:ind w:left="7321" w:hanging="360"/>
      </w:pPr>
      <w:rPr>
        <w:rFonts w:ascii="Courier New" w:hAnsi="Courier New" w:cs="Courier New" w:hint="default"/>
      </w:rPr>
    </w:lvl>
    <w:lvl w:ilvl="8" w:tplc="04190005" w:tentative="1">
      <w:start w:val="1"/>
      <w:numFmt w:val="bullet"/>
      <w:lvlText w:val=""/>
      <w:lvlJc w:val="left"/>
      <w:pPr>
        <w:ind w:left="8041" w:hanging="360"/>
      </w:pPr>
      <w:rPr>
        <w:rFonts w:ascii="Wingdings" w:hAnsi="Wingdings" w:hint="default"/>
      </w:rPr>
    </w:lvl>
  </w:abstractNum>
  <w:num w:numId="1">
    <w:abstractNumId w:val="35"/>
  </w:num>
  <w:num w:numId="2">
    <w:abstractNumId w:val="36"/>
  </w:num>
  <w:num w:numId="3">
    <w:abstractNumId w:val="21"/>
  </w:num>
  <w:num w:numId="4">
    <w:abstractNumId w:val="6"/>
  </w:num>
  <w:num w:numId="5">
    <w:abstractNumId w:val="9"/>
  </w:num>
  <w:num w:numId="6">
    <w:abstractNumId w:val="20"/>
  </w:num>
  <w:num w:numId="7">
    <w:abstractNumId w:val="49"/>
  </w:num>
  <w:num w:numId="8">
    <w:abstractNumId w:val="16"/>
  </w:num>
  <w:num w:numId="9">
    <w:abstractNumId w:val="23"/>
  </w:num>
  <w:num w:numId="10">
    <w:abstractNumId w:val="7"/>
  </w:num>
  <w:num w:numId="11">
    <w:abstractNumId w:val="41"/>
  </w:num>
  <w:num w:numId="12">
    <w:abstractNumId w:val="30"/>
  </w:num>
  <w:num w:numId="13">
    <w:abstractNumId w:val="38"/>
  </w:num>
  <w:num w:numId="14">
    <w:abstractNumId w:val="19"/>
  </w:num>
  <w:num w:numId="15">
    <w:abstractNumId w:val="14"/>
  </w:num>
  <w:num w:numId="16">
    <w:abstractNumId w:val="37"/>
  </w:num>
  <w:num w:numId="17">
    <w:abstractNumId w:val="18"/>
  </w:num>
  <w:num w:numId="18">
    <w:abstractNumId w:val="48"/>
  </w:num>
  <w:num w:numId="19">
    <w:abstractNumId w:val="34"/>
  </w:num>
  <w:num w:numId="20">
    <w:abstractNumId w:val="31"/>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num>
  <w:num w:numId="22">
    <w:abstractNumId w:val="15"/>
  </w:num>
  <w:num w:numId="23">
    <w:abstractNumId w:val="28"/>
  </w:num>
  <w:num w:numId="24">
    <w:abstractNumId w:val="43"/>
  </w:num>
  <w:num w:numId="25">
    <w:abstractNumId w:val="45"/>
  </w:num>
  <w:num w:numId="26">
    <w:abstractNumId w:val="31"/>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3"/>
  </w:num>
  <w:num w:numId="29">
    <w:abstractNumId w:val="8"/>
  </w:num>
  <w:num w:numId="30">
    <w:abstractNumId w:val="44"/>
  </w:num>
  <w:num w:numId="31">
    <w:abstractNumId w:val="40"/>
  </w:num>
  <w:num w:numId="32">
    <w:abstractNumId w:val="12"/>
  </w:num>
  <w:num w:numId="33">
    <w:abstractNumId w:val="11"/>
  </w:num>
  <w:num w:numId="34">
    <w:abstractNumId w:val="22"/>
  </w:num>
  <w:num w:numId="35">
    <w:abstractNumId w:val="27"/>
  </w:num>
  <w:num w:numId="36">
    <w:abstractNumId w:val="10"/>
  </w:num>
  <w:num w:numId="37">
    <w:abstractNumId w:val="5"/>
  </w:num>
  <w:num w:numId="38">
    <w:abstractNumId w:val="32"/>
  </w:num>
  <w:num w:numId="39">
    <w:abstractNumId w:val="39"/>
  </w:num>
  <w:num w:numId="40">
    <w:abstractNumId w:val="33"/>
  </w:num>
  <w:num w:numId="41">
    <w:abstractNumId w:val="13"/>
  </w:num>
  <w:num w:numId="42">
    <w:abstractNumId w:val="46"/>
  </w:num>
  <w:num w:numId="43">
    <w:abstractNumId w:val="24"/>
  </w:num>
  <w:num w:numId="44">
    <w:abstractNumId w:val="25"/>
  </w:num>
  <w:num w:numId="45">
    <w:abstractNumId w:val="4"/>
  </w:num>
  <w:num w:numId="46">
    <w:abstractNumId w:val="29"/>
  </w:num>
  <w:num w:numId="47">
    <w:abstractNumId w:val="42"/>
  </w:num>
  <w:num w:numId="48">
    <w:abstractNumId w:val="26"/>
  </w:num>
  <w:num w:numId="49">
    <w:abstractNumId w:val="2"/>
  </w:num>
  <w:num w:numId="50">
    <w:abstractNumId w:val="1"/>
  </w:num>
  <w:num w:numId="51">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B11"/>
    <w:rsid w:val="00000CD3"/>
    <w:rsid w:val="000013F3"/>
    <w:rsid w:val="0000161C"/>
    <w:rsid w:val="00002344"/>
    <w:rsid w:val="00002DBE"/>
    <w:rsid w:val="000044AD"/>
    <w:rsid w:val="000061C1"/>
    <w:rsid w:val="0000685F"/>
    <w:rsid w:val="000070EE"/>
    <w:rsid w:val="00007886"/>
    <w:rsid w:val="00007BC7"/>
    <w:rsid w:val="000114CF"/>
    <w:rsid w:val="0001167B"/>
    <w:rsid w:val="00013F99"/>
    <w:rsid w:val="00015780"/>
    <w:rsid w:val="0001644A"/>
    <w:rsid w:val="00017CE5"/>
    <w:rsid w:val="00017DD1"/>
    <w:rsid w:val="00020305"/>
    <w:rsid w:val="0002046D"/>
    <w:rsid w:val="00020482"/>
    <w:rsid w:val="000210DC"/>
    <w:rsid w:val="00022049"/>
    <w:rsid w:val="000220E6"/>
    <w:rsid w:val="000229AD"/>
    <w:rsid w:val="00023C06"/>
    <w:rsid w:val="000243FF"/>
    <w:rsid w:val="00024E29"/>
    <w:rsid w:val="000250F0"/>
    <w:rsid w:val="00025FBF"/>
    <w:rsid w:val="0002624A"/>
    <w:rsid w:val="00027E77"/>
    <w:rsid w:val="00030419"/>
    <w:rsid w:val="0003121F"/>
    <w:rsid w:val="00031872"/>
    <w:rsid w:val="00032273"/>
    <w:rsid w:val="00032827"/>
    <w:rsid w:val="0003508B"/>
    <w:rsid w:val="000359E1"/>
    <w:rsid w:val="00036069"/>
    <w:rsid w:val="00036D14"/>
    <w:rsid w:val="00037508"/>
    <w:rsid w:val="00037AA8"/>
    <w:rsid w:val="00042210"/>
    <w:rsid w:val="00042931"/>
    <w:rsid w:val="00043FAE"/>
    <w:rsid w:val="00045F46"/>
    <w:rsid w:val="000468C7"/>
    <w:rsid w:val="000470DB"/>
    <w:rsid w:val="000523A1"/>
    <w:rsid w:val="000547FB"/>
    <w:rsid w:val="000559B1"/>
    <w:rsid w:val="00056B1C"/>
    <w:rsid w:val="00057A3A"/>
    <w:rsid w:val="00061CDA"/>
    <w:rsid w:val="000621EE"/>
    <w:rsid w:val="00064F3D"/>
    <w:rsid w:val="00066270"/>
    <w:rsid w:val="00066D2D"/>
    <w:rsid w:val="00066E84"/>
    <w:rsid w:val="000707FC"/>
    <w:rsid w:val="00070A46"/>
    <w:rsid w:val="0007187E"/>
    <w:rsid w:val="00072068"/>
    <w:rsid w:val="0007326C"/>
    <w:rsid w:val="0007573F"/>
    <w:rsid w:val="000773D1"/>
    <w:rsid w:val="00081BA8"/>
    <w:rsid w:val="00085CAF"/>
    <w:rsid w:val="000874A3"/>
    <w:rsid w:val="000876C5"/>
    <w:rsid w:val="000905B2"/>
    <w:rsid w:val="00090950"/>
    <w:rsid w:val="00091236"/>
    <w:rsid w:val="00091645"/>
    <w:rsid w:val="0009224B"/>
    <w:rsid w:val="000943CA"/>
    <w:rsid w:val="000951AD"/>
    <w:rsid w:val="00095BE1"/>
    <w:rsid w:val="0009605E"/>
    <w:rsid w:val="00097858"/>
    <w:rsid w:val="000A061F"/>
    <w:rsid w:val="000A26ED"/>
    <w:rsid w:val="000A419B"/>
    <w:rsid w:val="000A4275"/>
    <w:rsid w:val="000A5A58"/>
    <w:rsid w:val="000B0C59"/>
    <w:rsid w:val="000B114F"/>
    <w:rsid w:val="000B1BAE"/>
    <w:rsid w:val="000B203E"/>
    <w:rsid w:val="000B3069"/>
    <w:rsid w:val="000B389C"/>
    <w:rsid w:val="000B7020"/>
    <w:rsid w:val="000B7139"/>
    <w:rsid w:val="000B7D5F"/>
    <w:rsid w:val="000C0472"/>
    <w:rsid w:val="000C3E44"/>
    <w:rsid w:val="000C56B0"/>
    <w:rsid w:val="000C77E2"/>
    <w:rsid w:val="000D19FE"/>
    <w:rsid w:val="000D1CA1"/>
    <w:rsid w:val="000D1CFB"/>
    <w:rsid w:val="000D2F70"/>
    <w:rsid w:val="000D6F60"/>
    <w:rsid w:val="000D792E"/>
    <w:rsid w:val="000D7CBB"/>
    <w:rsid w:val="000E053D"/>
    <w:rsid w:val="000E3A83"/>
    <w:rsid w:val="000E52ED"/>
    <w:rsid w:val="000E56B0"/>
    <w:rsid w:val="000E72F1"/>
    <w:rsid w:val="000F03C0"/>
    <w:rsid w:val="000F0EC3"/>
    <w:rsid w:val="000F1008"/>
    <w:rsid w:val="000F280F"/>
    <w:rsid w:val="000F3760"/>
    <w:rsid w:val="000F3C5B"/>
    <w:rsid w:val="000F5F1E"/>
    <w:rsid w:val="000F6A6B"/>
    <w:rsid w:val="00102874"/>
    <w:rsid w:val="00105D2B"/>
    <w:rsid w:val="00106221"/>
    <w:rsid w:val="001068F5"/>
    <w:rsid w:val="00106E49"/>
    <w:rsid w:val="001075B0"/>
    <w:rsid w:val="0010764D"/>
    <w:rsid w:val="00107719"/>
    <w:rsid w:val="00110156"/>
    <w:rsid w:val="00111CD1"/>
    <w:rsid w:val="00112778"/>
    <w:rsid w:val="001129B7"/>
    <w:rsid w:val="00112E8F"/>
    <w:rsid w:val="00113669"/>
    <w:rsid w:val="001144B4"/>
    <w:rsid w:val="00114F42"/>
    <w:rsid w:val="00114FC9"/>
    <w:rsid w:val="001165B2"/>
    <w:rsid w:val="001166E8"/>
    <w:rsid w:val="00120ABD"/>
    <w:rsid w:val="001216F6"/>
    <w:rsid w:val="00124CC8"/>
    <w:rsid w:val="0012610C"/>
    <w:rsid w:val="00130FFC"/>
    <w:rsid w:val="001313E6"/>
    <w:rsid w:val="00133B8D"/>
    <w:rsid w:val="00135F20"/>
    <w:rsid w:val="0013699E"/>
    <w:rsid w:val="00142A1E"/>
    <w:rsid w:val="00143B77"/>
    <w:rsid w:val="00145D77"/>
    <w:rsid w:val="00147D13"/>
    <w:rsid w:val="00151273"/>
    <w:rsid w:val="00151A79"/>
    <w:rsid w:val="00152E9E"/>
    <w:rsid w:val="00153770"/>
    <w:rsid w:val="001544C5"/>
    <w:rsid w:val="00155145"/>
    <w:rsid w:val="001557EB"/>
    <w:rsid w:val="00156C94"/>
    <w:rsid w:val="001570B2"/>
    <w:rsid w:val="00160D63"/>
    <w:rsid w:val="00162254"/>
    <w:rsid w:val="001633D3"/>
    <w:rsid w:val="001633F3"/>
    <w:rsid w:val="00166BF7"/>
    <w:rsid w:val="00170E13"/>
    <w:rsid w:val="00172F33"/>
    <w:rsid w:val="00174429"/>
    <w:rsid w:val="0017513E"/>
    <w:rsid w:val="00177B29"/>
    <w:rsid w:val="00180631"/>
    <w:rsid w:val="00180C7A"/>
    <w:rsid w:val="001827D0"/>
    <w:rsid w:val="0018545F"/>
    <w:rsid w:val="00190F34"/>
    <w:rsid w:val="00190F7B"/>
    <w:rsid w:val="00191421"/>
    <w:rsid w:val="00191468"/>
    <w:rsid w:val="0019220B"/>
    <w:rsid w:val="001922DB"/>
    <w:rsid w:val="00192451"/>
    <w:rsid w:val="00192CDF"/>
    <w:rsid w:val="001940D8"/>
    <w:rsid w:val="00194828"/>
    <w:rsid w:val="00195621"/>
    <w:rsid w:val="00195E87"/>
    <w:rsid w:val="001967BB"/>
    <w:rsid w:val="0019762F"/>
    <w:rsid w:val="001A404F"/>
    <w:rsid w:val="001A54C7"/>
    <w:rsid w:val="001A5EA0"/>
    <w:rsid w:val="001A71B3"/>
    <w:rsid w:val="001B0F1D"/>
    <w:rsid w:val="001B2157"/>
    <w:rsid w:val="001B481C"/>
    <w:rsid w:val="001B51F4"/>
    <w:rsid w:val="001B5E8C"/>
    <w:rsid w:val="001B6982"/>
    <w:rsid w:val="001C1AB6"/>
    <w:rsid w:val="001C1BFF"/>
    <w:rsid w:val="001C3A1D"/>
    <w:rsid w:val="001C5070"/>
    <w:rsid w:val="001C612E"/>
    <w:rsid w:val="001C7F48"/>
    <w:rsid w:val="001D3335"/>
    <w:rsid w:val="001D534F"/>
    <w:rsid w:val="001D6EF2"/>
    <w:rsid w:val="001D713A"/>
    <w:rsid w:val="001D751D"/>
    <w:rsid w:val="001E1067"/>
    <w:rsid w:val="001E1280"/>
    <w:rsid w:val="001E1DA8"/>
    <w:rsid w:val="001E1E9B"/>
    <w:rsid w:val="001E2B7F"/>
    <w:rsid w:val="001E2F39"/>
    <w:rsid w:val="001E37FD"/>
    <w:rsid w:val="001E5800"/>
    <w:rsid w:val="001E6A3A"/>
    <w:rsid w:val="001E78A0"/>
    <w:rsid w:val="001E798B"/>
    <w:rsid w:val="001E7FAF"/>
    <w:rsid w:val="001F01AE"/>
    <w:rsid w:val="001F02C5"/>
    <w:rsid w:val="001F23A9"/>
    <w:rsid w:val="001F45C9"/>
    <w:rsid w:val="001F4A45"/>
    <w:rsid w:val="001F5A77"/>
    <w:rsid w:val="001F6689"/>
    <w:rsid w:val="001F6D35"/>
    <w:rsid w:val="001F736D"/>
    <w:rsid w:val="001F7C2F"/>
    <w:rsid w:val="00200A73"/>
    <w:rsid w:val="002032AE"/>
    <w:rsid w:val="0020398A"/>
    <w:rsid w:val="002049D6"/>
    <w:rsid w:val="00204B48"/>
    <w:rsid w:val="002063CC"/>
    <w:rsid w:val="002114B1"/>
    <w:rsid w:val="00211F6C"/>
    <w:rsid w:val="00212FED"/>
    <w:rsid w:val="002160BF"/>
    <w:rsid w:val="00217174"/>
    <w:rsid w:val="00220633"/>
    <w:rsid w:val="002239AB"/>
    <w:rsid w:val="00224BB0"/>
    <w:rsid w:val="00226AAD"/>
    <w:rsid w:val="00227D7C"/>
    <w:rsid w:val="0023192D"/>
    <w:rsid w:val="00232DE8"/>
    <w:rsid w:val="00232E54"/>
    <w:rsid w:val="00234F84"/>
    <w:rsid w:val="002356B8"/>
    <w:rsid w:val="002367E7"/>
    <w:rsid w:val="002402B1"/>
    <w:rsid w:val="00240581"/>
    <w:rsid w:val="00240803"/>
    <w:rsid w:val="0024092A"/>
    <w:rsid w:val="00240AD1"/>
    <w:rsid w:val="00242988"/>
    <w:rsid w:val="00244FCD"/>
    <w:rsid w:val="00245F03"/>
    <w:rsid w:val="002465E2"/>
    <w:rsid w:val="002502F8"/>
    <w:rsid w:val="002510AB"/>
    <w:rsid w:val="002521B2"/>
    <w:rsid w:val="0025406D"/>
    <w:rsid w:val="00254965"/>
    <w:rsid w:val="002556CA"/>
    <w:rsid w:val="0025576C"/>
    <w:rsid w:val="00255C01"/>
    <w:rsid w:val="00256960"/>
    <w:rsid w:val="002573BD"/>
    <w:rsid w:val="002610CE"/>
    <w:rsid w:val="00261D65"/>
    <w:rsid w:val="00262B11"/>
    <w:rsid w:val="002638A3"/>
    <w:rsid w:val="0026400D"/>
    <w:rsid w:val="002641C1"/>
    <w:rsid w:val="0026753F"/>
    <w:rsid w:val="002705F6"/>
    <w:rsid w:val="0027140F"/>
    <w:rsid w:val="00271633"/>
    <w:rsid w:val="00276FD7"/>
    <w:rsid w:val="00277154"/>
    <w:rsid w:val="00277197"/>
    <w:rsid w:val="00285E0E"/>
    <w:rsid w:val="00286CE8"/>
    <w:rsid w:val="002876BF"/>
    <w:rsid w:val="00287A7C"/>
    <w:rsid w:val="00291A4A"/>
    <w:rsid w:val="0029233F"/>
    <w:rsid w:val="00292B15"/>
    <w:rsid w:val="00292E48"/>
    <w:rsid w:val="002930BE"/>
    <w:rsid w:val="00294896"/>
    <w:rsid w:val="0029667E"/>
    <w:rsid w:val="00296C94"/>
    <w:rsid w:val="00297788"/>
    <w:rsid w:val="002A019C"/>
    <w:rsid w:val="002A0BB4"/>
    <w:rsid w:val="002A196F"/>
    <w:rsid w:val="002A1F22"/>
    <w:rsid w:val="002A414D"/>
    <w:rsid w:val="002A6690"/>
    <w:rsid w:val="002A72CC"/>
    <w:rsid w:val="002A7D30"/>
    <w:rsid w:val="002B0054"/>
    <w:rsid w:val="002B162E"/>
    <w:rsid w:val="002B19B1"/>
    <w:rsid w:val="002B321A"/>
    <w:rsid w:val="002B372E"/>
    <w:rsid w:val="002B3F7B"/>
    <w:rsid w:val="002B41C2"/>
    <w:rsid w:val="002B42E4"/>
    <w:rsid w:val="002B555E"/>
    <w:rsid w:val="002B7034"/>
    <w:rsid w:val="002B7FAF"/>
    <w:rsid w:val="002C36A6"/>
    <w:rsid w:val="002C4CDC"/>
    <w:rsid w:val="002C547E"/>
    <w:rsid w:val="002C5791"/>
    <w:rsid w:val="002C6DD2"/>
    <w:rsid w:val="002C77C7"/>
    <w:rsid w:val="002D2215"/>
    <w:rsid w:val="002D2D7D"/>
    <w:rsid w:val="002D307A"/>
    <w:rsid w:val="002D31E3"/>
    <w:rsid w:val="002D3D3F"/>
    <w:rsid w:val="002D5775"/>
    <w:rsid w:val="002D72E0"/>
    <w:rsid w:val="002D7B60"/>
    <w:rsid w:val="002E0B45"/>
    <w:rsid w:val="002E1B03"/>
    <w:rsid w:val="002E28EF"/>
    <w:rsid w:val="002E2DC8"/>
    <w:rsid w:val="002E4190"/>
    <w:rsid w:val="002E4210"/>
    <w:rsid w:val="002E5ADD"/>
    <w:rsid w:val="002E61BF"/>
    <w:rsid w:val="002E7735"/>
    <w:rsid w:val="002E7A05"/>
    <w:rsid w:val="002E7CB8"/>
    <w:rsid w:val="002E7D98"/>
    <w:rsid w:val="002F1BA6"/>
    <w:rsid w:val="002F284E"/>
    <w:rsid w:val="002F3D36"/>
    <w:rsid w:val="002F61C7"/>
    <w:rsid w:val="002F6424"/>
    <w:rsid w:val="002F66E1"/>
    <w:rsid w:val="002F7093"/>
    <w:rsid w:val="002F76B8"/>
    <w:rsid w:val="002F7C70"/>
    <w:rsid w:val="00300E63"/>
    <w:rsid w:val="00300EA3"/>
    <w:rsid w:val="00301DEB"/>
    <w:rsid w:val="003029EC"/>
    <w:rsid w:val="0030413A"/>
    <w:rsid w:val="00304546"/>
    <w:rsid w:val="0030488F"/>
    <w:rsid w:val="00304D22"/>
    <w:rsid w:val="00304D69"/>
    <w:rsid w:val="00306325"/>
    <w:rsid w:val="0030653E"/>
    <w:rsid w:val="003076FA"/>
    <w:rsid w:val="00310A69"/>
    <w:rsid w:val="00310E63"/>
    <w:rsid w:val="0031491E"/>
    <w:rsid w:val="003167ED"/>
    <w:rsid w:val="00316F7B"/>
    <w:rsid w:val="00317A13"/>
    <w:rsid w:val="00317D09"/>
    <w:rsid w:val="00320919"/>
    <w:rsid w:val="003209F5"/>
    <w:rsid w:val="00320AF6"/>
    <w:rsid w:val="003215F0"/>
    <w:rsid w:val="0032174D"/>
    <w:rsid w:val="00322C0E"/>
    <w:rsid w:val="003230E0"/>
    <w:rsid w:val="00323F5E"/>
    <w:rsid w:val="003246F5"/>
    <w:rsid w:val="00324705"/>
    <w:rsid w:val="00324AF7"/>
    <w:rsid w:val="00325FED"/>
    <w:rsid w:val="003307B3"/>
    <w:rsid w:val="003312D5"/>
    <w:rsid w:val="003315D6"/>
    <w:rsid w:val="003317FB"/>
    <w:rsid w:val="0033360E"/>
    <w:rsid w:val="00333FF7"/>
    <w:rsid w:val="00334A70"/>
    <w:rsid w:val="00341510"/>
    <w:rsid w:val="0034291B"/>
    <w:rsid w:val="00343C3C"/>
    <w:rsid w:val="00343E2B"/>
    <w:rsid w:val="00345959"/>
    <w:rsid w:val="00346150"/>
    <w:rsid w:val="00346D34"/>
    <w:rsid w:val="00346D3B"/>
    <w:rsid w:val="00347AE4"/>
    <w:rsid w:val="00350BA2"/>
    <w:rsid w:val="0035517D"/>
    <w:rsid w:val="00355D74"/>
    <w:rsid w:val="00355E33"/>
    <w:rsid w:val="00355E81"/>
    <w:rsid w:val="00356199"/>
    <w:rsid w:val="0036020E"/>
    <w:rsid w:val="003610BF"/>
    <w:rsid w:val="00362ACA"/>
    <w:rsid w:val="00365BA6"/>
    <w:rsid w:val="003670B4"/>
    <w:rsid w:val="0037102E"/>
    <w:rsid w:val="0037191E"/>
    <w:rsid w:val="00373A7F"/>
    <w:rsid w:val="003758E9"/>
    <w:rsid w:val="00380557"/>
    <w:rsid w:val="0038199F"/>
    <w:rsid w:val="003822FF"/>
    <w:rsid w:val="003823D8"/>
    <w:rsid w:val="0038374F"/>
    <w:rsid w:val="00384139"/>
    <w:rsid w:val="0038447C"/>
    <w:rsid w:val="00384D0D"/>
    <w:rsid w:val="00386AAD"/>
    <w:rsid w:val="0039091E"/>
    <w:rsid w:val="00391078"/>
    <w:rsid w:val="003921C6"/>
    <w:rsid w:val="00392BD2"/>
    <w:rsid w:val="00393C86"/>
    <w:rsid w:val="00393DE7"/>
    <w:rsid w:val="003943CF"/>
    <w:rsid w:val="003A1440"/>
    <w:rsid w:val="003A2AE9"/>
    <w:rsid w:val="003A4B69"/>
    <w:rsid w:val="003A4C1A"/>
    <w:rsid w:val="003A4DD2"/>
    <w:rsid w:val="003A6EFA"/>
    <w:rsid w:val="003B035C"/>
    <w:rsid w:val="003B2FD9"/>
    <w:rsid w:val="003B53AE"/>
    <w:rsid w:val="003B6268"/>
    <w:rsid w:val="003B795E"/>
    <w:rsid w:val="003B7EDB"/>
    <w:rsid w:val="003C051A"/>
    <w:rsid w:val="003C1830"/>
    <w:rsid w:val="003C229A"/>
    <w:rsid w:val="003C45EA"/>
    <w:rsid w:val="003C4C57"/>
    <w:rsid w:val="003C4EF8"/>
    <w:rsid w:val="003C7F87"/>
    <w:rsid w:val="003D2D83"/>
    <w:rsid w:val="003D36B2"/>
    <w:rsid w:val="003D5527"/>
    <w:rsid w:val="003D6ADD"/>
    <w:rsid w:val="003D76E9"/>
    <w:rsid w:val="003D7A58"/>
    <w:rsid w:val="003D7D3D"/>
    <w:rsid w:val="003E0CEC"/>
    <w:rsid w:val="003E34FD"/>
    <w:rsid w:val="003E4DA3"/>
    <w:rsid w:val="003E68E5"/>
    <w:rsid w:val="003F04C4"/>
    <w:rsid w:val="003F1A9E"/>
    <w:rsid w:val="003F5120"/>
    <w:rsid w:val="003F7804"/>
    <w:rsid w:val="0040050D"/>
    <w:rsid w:val="00401DB7"/>
    <w:rsid w:val="00403592"/>
    <w:rsid w:val="00404183"/>
    <w:rsid w:val="00405034"/>
    <w:rsid w:val="00405AD3"/>
    <w:rsid w:val="00406A33"/>
    <w:rsid w:val="00407851"/>
    <w:rsid w:val="004125BE"/>
    <w:rsid w:val="00412EC6"/>
    <w:rsid w:val="00414F90"/>
    <w:rsid w:val="00415A65"/>
    <w:rsid w:val="0041751A"/>
    <w:rsid w:val="004231F1"/>
    <w:rsid w:val="0042487F"/>
    <w:rsid w:val="00426577"/>
    <w:rsid w:val="00427012"/>
    <w:rsid w:val="00427A60"/>
    <w:rsid w:val="0043069B"/>
    <w:rsid w:val="00431D08"/>
    <w:rsid w:val="004327C8"/>
    <w:rsid w:val="0043399D"/>
    <w:rsid w:val="0043655D"/>
    <w:rsid w:val="0043775E"/>
    <w:rsid w:val="00437B55"/>
    <w:rsid w:val="00441B86"/>
    <w:rsid w:val="004422B2"/>
    <w:rsid w:val="00442445"/>
    <w:rsid w:val="00444708"/>
    <w:rsid w:val="004448DC"/>
    <w:rsid w:val="00445C64"/>
    <w:rsid w:val="00446643"/>
    <w:rsid w:val="00446F58"/>
    <w:rsid w:val="004475C2"/>
    <w:rsid w:val="00447641"/>
    <w:rsid w:val="0045152E"/>
    <w:rsid w:val="004533E4"/>
    <w:rsid w:val="004545BB"/>
    <w:rsid w:val="004546AB"/>
    <w:rsid w:val="00454A19"/>
    <w:rsid w:val="004566B7"/>
    <w:rsid w:val="00456E03"/>
    <w:rsid w:val="00460881"/>
    <w:rsid w:val="00460C37"/>
    <w:rsid w:val="00461F9A"/>
    <w:rsid w:val="00465550"/>
    <w:rsid w:val="0046596C"/>
    <w:rsid w:val="00466D66"/>
    <w:rsid w:val="00467DC0"/>
    <w:rsid w:val="00470F39"/>
    <w:rsid w:val="0047144B"/>
    <w:rsid w:val="004721AB"/>
    <w:rsid w:val="00472C52"/>
    <w:rsid w:val="00477375"/>
    <w:rsid w:val="004818B7"/>
    <w:rsid w:val="004825B3"/>
    <w:rsid w:val="004831FC"/>
    <w:rsid w:val="004841ED"/>
    <w:rsid w:val="00484493"/>
    <w:rsid w:val="00484D8C"/>
    <w:rsid w:val="00485A76"/>
    <w:rsid w:val="004904AB"/>
    <w:rsid w:val="00490F16"/>
    <w:rsid w:val="00491958"/>
    <w:rsid w:val="00492ECE"/>
    <w:rsid w:val="004934CE"/>
    <w:rsid w:val="00493E85"/>
    <w:rsid w:val="0049708F"/>
    <w:rsid w:val="00497E91"/>
    <w:rsid w:val="004A0BE7"/>
    <w:rsid w:val="004A0E90"/>
    <w:rsid w:val="004A220D"/>
    <w:rsid w:val="004A3454"/>
    <w:rsid w:val="004A41F7"/>
    <w:rsid w:val="004A7964"/>
    <w:rsid w:val="004B14E8"/>
    <w:rsid w:val="004B2CD0"/>
    <w:rsid w:val="004B5284"/>
    <w:rsid w:val="004B536C"/>
    <w:rsid w:val="004B6F0C"/>
    <w:rsid w:val="004C0FA0"/>
    <w:rsid w:val="004C33AC"/>
    <w:rsid w:val="004C4A44"/>
    <w:rsid w:val="004C6EC1"/>
    <w:rsid w:val="004C7132"/>
    <w:rsid w:val="004D1B9A"/>
    <w:rsid w:val="004D1C4C"/>
    <w:rsid w:val="004D1E22"/>
    <w:rsid w:val="004D26C5"/>
    <w:rsid w:val="004D3187"/>
    <w:rsid w:val="004D4BE9"/>
    <w:rsid w:val="004D6879"/>
    <w:rsid w:val="004E06C9"/>
    <w:rsid w:val="004E128C"/>
    <w:rsid w:val="004E14C1"/>
    <w:rsid w:val="004E3E6D"/>
    <w:rsid w:val="004E5A51"/>
    <w:rsid w:val="004F1728"/>
    <w:rsid w:val="004F1F1D"/>
    <w:rsid w:val="004F2533"/>
    <w:rsid w:val="004F26F9"/>
    <w:rsid w:val="004F2EF1"/>
    <w:rsid w:val="004F38AF"/>
    <w:rsid w:val="004F44EA"/>
    <w:rsid w:val="004F5177"/>
    <w:rsid w:val="004F5194"/>
    <w:rsid w:val="004F54FC"/>
    <w:rsid w:val="004F6A08"/>
    <w:rsid w:val="004F72AE"/>
    <w:rsid w:val="005007C5"/>
    <w:rsid w:val="005051EB"/>
    <w:rsid w:val="00505980"/>
    <w:rsid w:val="00506C86"/>
    <w:rsid w:val="00506F71"/>
    <w:rsid w:val="00507031"/>
    <w:rsid w:val="005077F3"/>
    <w:rsid w:val="0051117A"/>
    <w:rsid w:val="005142C1"/>
    <w:rsid w:val="00514A57"/>
    <w:rsid w:val="0051716A"/>
    <w:rsid w:val="00517F0D"/>
    <w:rsid w:val="00520277"/>
    <w:rsid w:val="0052087E"/>
    <w:rsid w:val="00520B6A"/>
    <w:rsid w:val="0052420B"/>
    <w:rsid w:val="00524FB0"/>
    <w:rsid w:val="0052594A"/>
    <w:rsid w:val="005305AB"/>
    <w:rsid w:val="00530C49"/>
    <w:rsid w:val="00531555"/>
    <w:rsid w:val="0053176A"/>
    <w:rsid w:val="00531E37"/>
    <w:rsid w:val="005333D0"/>
    <w:rsid w:val="005344BE"/>
    <w:rsid w:val="00534D7E"/>
    <w:rsid w:val="00535AEB"/>
    <w:rsid w:val="00535D29"/>
    <w:rsid w:val="0053667A"/>
    <w:rsid w:val="00536D06"/>
    <w:rsid w:val="00537F04"/>
    <w:rsid w:val="0054043C"/>
    <w:rsid w:val="005405D4"/>
    <w:rsid w:val="00540A30"/>
    <w:rsid w:val="0054177A"/>
    <w:rsid w:val="00543416"/>
    <w:rsid w:val="00543F7C"/>
    <w:rsid w:val="0054451E"/>
    <w:rsid w:val="005454AC"/>
    <w:rsid w:val="00547093"/>
    <w:rsid w:val="00551A04"/>
    <w:rsid w:val="00553058"/>
    <w:rsid w:val="005545DB"/>
    <w:rsid w:val="00556B6D"/>
    <w:rsid w:val="00556DEF"/>
    <w:rsid w:val="0055777D"/>
    <w:rsid w:val="0056042E"/>
    <w:rsid w:val="005646AF"/>
    <w:rsid w:val="005736C6"/>
    <w:rsid w:val="005738F0"/>
    <w:rsid w:val="00576E4A"/>
    <w:rsid w:val="005776AD"/>
    <w:rsid w:val="005777FE"/>
    <w:rsid w:val="00582394"/>
    <w:rsid w:val="00583015"/>
    <w:rsid w:val="0058380D"/>
    <w:rsid w:val="00583D1F"/>
    <w:rsid w:val="0058569E"/>
    <w:rsid w:val="00585777"/>
    <w:rsid w:val="0058623A"/>
    <w:rsid w:val="00586F30"/>
    <w:rsid w:val="0059005E"/>
    <w:rsid w:val="00590D56"/>
    <w:rsid w:val="005932C7"/>
    <w:rsid w:val="00593679"/>
    <w:rsid w:val="0059460D"/>
    <w:rsid w:val="00594879"/>
    <w:rsid w:val="005A1930"/>
    <w:rsid w:val="005A343D"/>
    <w:rsid w:val="005A40D6"/>
    <w:rsid w:val="005A6BC8"/>
    <w:rsid w:val="005B0F88"/>
    <w:rsid w:val="005B2B1B"/>
    <w:rsid w:val="005B2B25"/>
    <w:rsid w:val="005B4950"/>
    <w:rsid w:val="005B54F6"/>
    <w:rsid w:val="005B5654"/>
    <w:rsid w:val="005B69E5"/>
    <w:rsid w:val="005B7168"/>
    <w:rsid w:val="005B73CF"/>
    <w:rsid w:val="005B78B4"/>
    <w:rsid w:val="005B7A22"/>
    <w:rsid w:val="005C3B91"/>
    <w:rsid w:val="005C466B"/>
    <w:rsid w:val="005C5B7B"/>
    <w:rsid w:val="005C7E24"/>
    <w:rsid w:val="005D0476"/>
    <w:rsid w:val="005D26B9"/>
    <w:rsid w:val="005D315D"/>
    <w:rsid w:val="005D369F"/>
    <w:rsid w:val="005D4BDB"/>
    <w:rsid w:val="005D5591"/>
    <w:rsid w:val="005D7A4C"/>
    <w:rsid w:val="005E1090"/>
    <w:rsid w:val="005E386D"/>
    <w:rsid w:val="005E4672"/>
    <w:rsid w:val="005E5831"/>
    <w:rsid w:val="005E5D1F"/>
    <w:rsid w:val="005E654B"/>
    <w:rsid w:val="005E6841"/>
    <w:rsid w:val="005E6B13"/>
    <w:rsid w:val="005E7E9B"/>
    <w:rsid w:val="005F2197"/>
    <w:rsid w:val="005F288A"/>
    <w:rsid w:val="005F4EC5"/>
    <w:rsid w:val="005F52C0"/>
    <w:rsid w:val="005F5C88"/>
    <w:rsid w:val="005F6B18"/>
    <w:rsid w:val="005F7F71"/>
    <w:rsid w:val="00600011"/>
    <w:rsid w:val="00601281"/>
    <w:rsid w:val="00601C6B"/>
    <w:rsid w:val="00601D3C"/>
    <w:rsid w:val="00601EA1"/>
    <w:rsid w:val="00602A01"/>
    <w:rsid w:val="00603352"/>
    <w:rsid w:val="00603FEC"/>
    <w:rsid w:val="00604C6A"/>
    <w:rsid w:val="00604D24"/>
    <w:rsid w:val="006075B7"/>
    <w:rsid w:val="006076A9"/>
    <w:rsid w:val="00607B81"/>
    <w:rsid w:val="006124B0"/>
    <w:rsid w:val="00612CF5"/>
    <w:rsid w:val="00613F3F"/>
    <w:rsid w:val="00615E89"/>
    <w:rsid w:val="00615E98"/>
    <w:rsid w:val="00621071"/>
    <w:rsid w:val="0062134A"/>
    <w:rsid w:val="00624018"/>
    <w:rsid w:val="00624186"/>
    <w:rsid w:val="00625E22"/>
    <w:rsid w:val="00626D94"/>
    <w:rsid w:val="006270DD"/>
    <w:rsid w:val="006271C3"/>
    <w:rsid w:val="00627AB1"/>
    <w:rsid w:val="00627E10"/>
    <w:rsid w:val="0063163F"/>
    <w:rsid w:val="00631FC7"/>
    <w:rsid w:val="00633323"/>
    <w:rsid w:val="00633A05"/>
    <w:rsid w:val="006355FB"/>
    <w:rsid w:val="00636628"/>
    <w:rsid w:val="006375F4"/>
    <w:rsid w:val="00637E96"/>
    <w:rsid w:val="00641ABF"/>
    <w:rsid w:val="00641B05"/>
    <w:rsid w:val="006422CB"/>
    <w:rsid w:val="00642CDF"/>
    <w:rsid w:val="00644560"/>
    <w:rsid w:val="00644B44"/>
    <w:rsid w:val="006465C5"/>
    <w:rsid w:val="00647522"/>
    <w:rsid w:val="0065174C"/>
    <w:rsid w:val="0065488C"/>
    <w:rsid w:val="00654D49"/>
    <w:rsid w:val="00654EB5"/>
    <w:rsid w:val="0065545E"/>
    <w:rsid w:val="00656500"/>
    <w:rsid w:val="00657574"/>
    <w:rsid w:val="00657D0E"/>
    <w:rsid w:val="006600EA"/>
    <w:rsid w:val="0066430F"/>
    <w:rsid w:val="00664976"/>
    <w:rsid w:val="00664A43"/>
    <w:rsid w:val="00664B8C"/>
    <w:rsid w:val="0066545F"/>
    <w:rsid w:val="00665BFF"/>
    <w:rsid w:val="006670A7"/>
    <w:rsid w:val="006702E5"/>
    <w:rsid w:val="0067032D"/>
    <w:rsid w:val="00671458"/>
    <w:rsid w:val="006721E4"/>
    <w:rsid w:val="00672B93"/>
    <w:rsid w:val="00672C45"/>
    <w:rsid w:val="0067384F"/>
    <w:rsid w:val="00674D2C"/>
    <w:rsid w:val="00681D00"/>
    <w:rsid w:val="00682B52"/>
    <w:rsid w:val="006838C1"/>
    <w:rsid w:val="0068530A"/>
    <w:rsid w:val="00685759"/>
    <w:rsid w:val="0068582F"/>
    <w:rsid w:val="00686239"/>
    <w:rsid w:val="00686F01"/>
    <w:rsid w:val="00690E61"/>
    <w:rsid w:val="0069291D"/>
    <w:rsid w:val="00693326"/>
    <w:rsid w:val="006A2488"/>
    <w:rsid w:val="006A2BD5"/>
    <w:rsid w:val="006A3BEC"/>
    <w:rsid w:val="006A5B19"/>
    <w:rsid w:val="006B0436"/>
    <w:rsid w:val="006B0AB9"/>
    <w:rsid w:val="006B2469"/>
    <w:rsid w:val="006B382C"/>
    <w:rsid w:val="006B5AE7"/>
    <w:rsid w:val="006B6BBE"/>
    <w:rsid w:val="006B6F88"/>
    <w:rsid w:val="006B74DB"/>
    <w:rsid w:val="006B770E"/>
    <w:rsid w:val="006C0671"/>
    <w:rsid w:val="006C16A4"/>
    <w:rsid w:val="006C16ED"/>
    <w:rsid w:val="006C16F1"/>
    <w:rsid w:val="006C24DF"/>
    <w:rsid w:val="006C34C1"/>
    <w:rsid w:val="006C39A3"/>
    <w:rsid w:val="006C42D1"/>
    <w:rsid w:val="006C46DC"/>
    <w:rsid w:val="006C5A1E"/>
    <w:rsid w:val="006C68EB"/>
    <w:rsid w:val="006C6C60"/>
    <w:rsid w:val="006D2878"/>
    <w:rsid w:val="006D2F65"/>
    <w:rsid w:val="006D3BC3"/>
    <w:rsid w:val="006D5B4B"/>
    <w:rsid w:val="006D5B58"/>
    <w:rsid w:val="006D5D34"/>
    <w:rsid w:val="006D5DB1"/>
    <w:rsid w:val="006E0E45"/>
    <w:rsid w:val="006E1F3C"/>
    <w:rsid w:val="006E2372"/>
    <w:rsid w:val="006E2BB9"/>
    <w:rsid w:val="006E5F18"/>
    <w:rsid w:val="006E6A16"/>
    <w:rsid w:val="006E6FCB"/>
    <w:rsid w:val="006E790B"/>
    <w:rsid w:val="006F1385"/>
    <w:rsid w:val="006F2DD1"/>
    <w:rsid w:val="006F5D04"/>
    <w:rsid w:val="006F6CA2"/>
    <w:rsid w:val="0070010C"/>
    <w:rsid w:val="00700B8C"/>
    <w:rsid w:val="007013BB"/>
    <w:rsid w:val="00701B5C"/>
    <w:rsid w:val="00704FC5"/>
    <w:rsid w:val="00705F81"/>
    <w:rsid w:val="00706DEB"/>
    <w:rsid w:val="007071B7"/>
    <w:rsid w:val="007071DF"/>
    <w:rsid w:val="00707C4C"/>
    <w:rsid w:val="00710217"/>
    <w:rsid w:val="00710817"/>
    <w:rsid w:val="0071232E"/>
    <w:rsid w:val="0071309C"/>
    <w:rsid w:val="00715D63"/>
    <w:rsid w:val="00715E1C"/>
    <w:rsid w:val="00720120"/>
    <w:rsid w:val="00720B35"/>
    <w:rsid w:val="00720E4C"/>
    <w:rsid w:val="0072189B"/>
    <w:rsid w:val="00725CC1"/>
    <w:rsid w:val="00726071"/>
    <w:rsid w:val="00727DA8"/>
    <w:rsid w:val="0073038D"/>
    <w:rsid w:val="007322A5"/>
    <w:rsid w:val="007337D3"/>
    <w:rsid w:val="00734A53"/>
    <w:rsid w:val="00735199"/>
    <w:rsid w:val="007360A8"/>
    <w:rsid w:val="007372A5"/>
    <w:rsid w:val="007412C1"/>
    <w:rsid w:val="00741734"/>
    <w:rsid w:val="007448E3"/>
    <w:rsid w:val="00744C80"/>
    <w:rsid w:val="00746CD5"/>
    <w:rsid w:val="00750355"/>
    <w:rsid w:val="00750853"/>
    <w:rsid w:val="0075190F"/>
    <w:rsid w:val="00752847"/>
    <w:rsid w:val="007531B5"/>
    <w:rsid w:val="00754DFE"/>
    <w:rsid w:val="00756B4A"/>
    <w:rsid w:val="0075734E"/>
    <w:rsid w:val="0076234D"/>
    <w:rsid w:val="0076513E"/>
    <w:rsid w:val="00765731"/>
    <w:rsid w:val="0077063B"/>
    <w:rsid w:val="00772F6F"/>
    <w:rsid w:val="007738FB"/>
    <w:rsid w:val="00773BC1"/>
    <w:rsid w:val="00774FA4"/>
    <w:rsid w:val="00776B31"/>
    <w:rsid w:val="00777BF6"/>
    <w:rsid w:val="007807F9"/>
    <w:rsid w:val="0078260D"/>
    <w:rsid w:val="007836C5"/>
    <w:rsid w:val="00784366"/>
    <w:rsid w:val="007847CA"/>
    <w:rsid w:val="00784BC5"/>
    <w:rsid w:val="00784BFB"/>
    <w:rsid w:val="00785B04"/>
    <w:rsid w:val="00791B44"/>
    <w:rsid w:val="007933D7"/>
    <w:rsid w:val="007933FD"/>
    <w:rsid w:val="00794491"/>
    <w:rsid w:val="00795EC8"/>
    <w:rsid w:val="007966EF"/>
    <w:rsid w:val="00797C73"/>
    <w:rsid w:val="007A22B7"/>
    <w:rsid w:val="007A22B9"/>
    <w:rsid w:val="007A2C0C"/>
    <w:rsid w:val="007A3FEF"/>
    <w:rsid w:val="007A45BB"/>
    <w:rsid w:val="007A5A75"/>
    <w:rsid w:val="007A63F5"/>
    <w:rsid w:val="007B1AFB"/>
    <w:rsid w:val="007B30B2"/>
    <w:rsid w:val="007B351F"/>
    <w:rsid w:val="007B3889"/>
    <w:rsid w:val="007B3FAB"/>
    <w:rsid w:val="007B42AD"/>
    <w:rsid w:val="007B452C"/>
    <w:rsid w:val="007C2D93"/>
    <w:rsid w:val="007C3490"/>
    <w:rsid w:val="007C382E"/>
    <w:rsid w:val="007C3E7D"/>
    <w:rsid w:val="007C4598"/>
    <w:rsid w:val="007C657B"/>
    <w:rsid w:val="007D01E1"/>
    <w:rsid w:val="007D1CB1"/>
    <w:rsid w:val="007D2B58"/>
    <w:rsid w:val="007D2F85"/>
    <w:rsid w:val="007D4202"/>
    <w:rsid w:val="007D4594"/>
    <w:rsid w:val="007D45C2"/>
    <w:rsid w:val="007D4C4D"/>
    <w:rsid w:val="007D5378"/>
    <w:rsid w:val="007D5380"/>
    <w:rsid w:val="007D6B66"/>
    <w:rsid w:val="007D6BC2"/>
    <w:rsid w:val="007D6E12"/>
    <w:rsid w:val="007D71E6"/>
    <w:rsid w:val="007D72B3"/>
    <w:rsid w:val="007D77B9"/>
    <w:rsid w:val="007D7A3D"/>
    <w:rsid w:val="007E45D0"/>
    <w:rsid w:val="007E78DB"/>
    <w:rsid w:val="007F1101"/>
    <w:rsid w:val="007F1776"/>
    <w:rsid w:val="007F1B8D"/>
    <w:rsid w:val="007F3F68"/>
    <w:rsid w:val="007F562E"/>
    <w:rsid w:val="007F61B9"/>
    <w:rsid w:val="007F6C3C"/>
    <w:rsid w:val="007F6D61"/>
    <w:rsid w:val="008004C7"/>
    <w:rsid w:val="00801E16"/>
    <w:rsid w:val="00802683"/>
    <w:rsid w:val="00802A3E"/>
    <w:rsid w:val="00805ECC"/>
    <w:rsid w:val="00806557"/>
    <w:rsid w:val="00806587"/>
    <w:rsid w:val="008065CF"/>
    <w:rsid w:val="0080745E"/>
    <w:rsid w:val="008107F2"/>
    <w:rsid w:val="00810BD0"/>
    <w:rsid w:val="008139A1"/>
    <w:rsid w:val="00813E34"/>
    <w:rsid w:val="00814DD1"/>
    <w:rsid w:val="00815242"/>
    <w:rsid w:val="00816CF7"/>
    <w:rsid w:val="00816F18"/>
    <w:rsid w:val="0081714D"/>
    <w:rsid w:val="00817927"/>
    <w:rsid w:val="00820A10"/>
    <w:rsid w:val="00821159"/>
    <w:rsid w:val="008223C6"/>
    <w:rsid w:val="00823FCE"/>
    <w:rsid w:val="00827935"/>
    <w:rsid w:val="00827B87"/>
    <w:rsid w:val="00827D3B"/>
    <w:rsid w:val="00830CF9"/>
    <w:rsid w:val="00831853"/>
    <w:rsid w:val="00831FAF"/>
    <w:rsid w:val="008324FE"/>
    <w:rsid w:val="008326ED"/>
    <w:rsid w:val="0083273B"/>
    <w:rsid w:val="00832861"/>
    <w:rsid w:val="0083351C"/>
    <w:rsid w:val="00833F8F"/>
    <w:rsid w:val="00834CDF"/>
    <w:rsid w:val="00835700"/>
    <w:rsid w:val="00835B69"/>
    <w:rsid w:val="00836A48"/>
    <w:rsid w:val="00836F54"/>
    <w:rsid w:val="0084183D"/>
    <w:rsid w:val="00841CAC"/>
    <w:rsid w:val="00841FD8"/>
    <w:rsid w:val="008430B0"/>
    <w:rsid w:val="0084434D"/>
    <w:rsid w:val="00845305"/>
    <w:rsid w:val="00845732"/>
    <w:rsid w:val="00846901"/>
    <w:rsid w:val="00846D44"/>
    <w:rsid w:val="00851685"/>
    <w:rsid w:val="00851D72"/>
    <w:rsid w:val="008533CC"/>
    <w:rsid w:val="00853735"/>
    <w:rsid w:val="00853EE7"/>
    <w:rsid w:val="008554D8"/>
    <w:rsid w:val="00855BA5"/>
    <w:rsid w:val="008632B6"/>
    <w:rsid w:val="008646AA"/>
    <w:rsid w:val="00870A90"/>
    <w:rsid w:val="00870C51"/>
    <w:rsid w:val="00871919"/>
    <w:rsid w:val="00871EB5"/>
    <w:rsid w:val="00872356"/>
    <w:rsid w:val="00872E1E"/>
    <w:rsid w:val="008732A7"/>
    <w:rsid w:val="00873324"/>
    <w:rsid w:val="00875450"/>
    <w:rsid w:val="00875B2D"/>
    <w:rsid w:val="00876FB4"/>
    <w:rsid w:val="00877454"/>
    <w:rsid w:val="00877BB2"/>
    <w:rsid w:val="0088138F"/>
    <w:rsid w:val="00881645"/>
    <w:rsid w:val="00881C96"/>
    <w:rsid w:val="00884D70"/>
    <w:rsid w:val="0089139B"/>
    <w:rsid w:val="008917A4"/>
    <w:rsid w:val="0089360A"/>
    <w:rsid w:val="00893950"/>
    <w:rsid w:val="00894625"/>
    <w:rsid w:val="00894899"/>
    <w:rsid w:val="00894C16"/>
    <w:rsid w:val="00896C70"/>
    <w:rsid w:val="008A4254"/>
    <w:rsid w:val="008A42D8"/>
    <w:rsid w:val="008A4559"/>
    <w:rsid w:val="008A6497"/>
    <w:rsid w:val="008A66D3"/>
    <w:rsid w:val="008A6779"/>
    <w:rsid w:val="008A6E46"/>
    <w:rsid w:val="008A6EBB"/>
    <w:rsid w:val="008A774C"/>
    <w:rsid w:val="008A7DEE"/>
    <w:rsid w:val="008B0A8C"/>
    <w:rsid w:val="008B275D"/>
    <w:rsid w:val="008B3C64"/>
    <w:rsid w:val="008B6FAF"/>
    <w:rsid w:val="008B7C1F"/>
    <w:rsid w:val="008B7C22"/>
    <w:rsid w:val="008C0BE1"/>
    <w:rsid w:val="008C3006"/>
    <w:rsid w:val="008C46BE"/>
    <w:rsid w:val="008C47F1"/>
    <w:rsid w:val="008C4C6B"/>
    <w:rsid w:val="008C5000"/>
    <w:rsid w:val="008C65D1"/>
    <w:rsid w:val="008C7C2E"/>
    <w:rsid w:val="008D3481"/>
    <w:rsid w:val="008D3E2A"/>
    <w:rsid w:val="008D3E95"/>
    <w:rsid w:val="008D424B"/>
    <w:rsid w:val="008D4ED0"/>
    <w:rsid w:val="008D5DB6"/>
    <w:rsid w:val="008E00BD"/>
    <w:rsid w:val="008E0832"/>
    <w:rsid w:val="008E0B70"/>
    <w:rsid w:val="008E30B2"/>
    <w:rsid w:val="008E348C"/>
    <w:rsid w:val="008E3AC8"/>
    <w:rsid w:val="008E3FEE"/>
    <w:rsid w:val="008E6E32"/>
    <w:rsid w:val="008F02BC"/>
    <w:rsid w:val="008F2BF7"/>
    <w:rsid w:val="008F310C"/>
    <w:rsid w:val="008F49B5"/>
    <w:rsid w:val="008F5149"/>
    <w:rsid w:val="008F66A9"/>
    <w:rsid w:val="008F7B62"/>
    <w:rsid w:val="00900736"/>
    <w:rsid w:val="00900B4E"/>
    <w:rsid w:val="00901C59"/>
    <w:rsid w:val="0090230C"/>
    <w:rsid w:val="009042AC"/>
    <w:rsid w:val="009050F4"/>
    <w:rsid w:val="00905A82"/>
    <w:rsid w:val="00905A9C"/>
    <w:rsid w:val="00907FAF"/>
    <w:rsid w:val="009104CF"/>
    <w:rsid w:val="009112F7"/>
    <w:rsid w:val="00911935"/>
    <w:rsid w:val="00913477"/>
    <w:rsid w:val="00913AB1"/>
    <w:rsid w:val="00913B92"/>
    <w:rsid w:val="00914FA8"/>
    <w:rsid w:val="00915087"/>
    <w:rsid w:val="00915D1D"/>
    <w:rsid w:val="00915E6F"/>
    <w:rsid w:val="0091688B"/>
    <w:rsid w:val="009170FA"/>
    <w:rsid w:val="0091714E"/>
    <w:rsid w:val="00917873"/>
    <w:rsid w:val="009204EC"/>
    <w:rsid w:val="00920F3D"/>
    <w:rsid w:val="00921075"/>
    <w:rsid w:val="0092241A"/>
    <w:rsid w:val="00922D6E"/>
    <w:rsid w:val="00922E8C"/>
    <w:rsid w:val="0092331C"/>
    <w:rsid w:val="009270B0"/>
    <w:rsid w:val="00927A8D"/>
    <w:rsid w:val="009313D3"/>
    <w:rsid w:val="009318FB"/>
    <w:rsid w:val="009321F6"/>
    <w:rsid w:val="0093228A"/>
    <w:rsid w:val="0093319A"/>
    <w:rsid w:val="0093376F"/>
    <w:rsid w:val="0093452B"/>
    <w:rsid w:val="00935375"/>
    <w:rsid w:val="00935F88"/>
    <w:rsid w:val="0093687A"/>
    <w:rsid w:val="00940EDD"/>
    <w:rsid w:val="00941429"/>
    <w:rsid w:val="00941BBE"/>
    <w:rsid w:val="00942075"/>
    <w:rsid w:val="009421F5"/>
    <w:rsid w:val="009422F2"/>
    <w:rsid w:val="00943BEF"/>
    <w:rsid w:val="009441D3"/>
    <w:rsid w:val="00945EC5"/>
    <w:rsid w:val="00951FB2"/>
    <w:rsid w:val="00954465"/>
    <w:rsid w:val="0095447F"/>
    <w:rsid w:val="00956739"/>
    <w:rsid w:val="0096141E"/>
    <w:rsid w:val="009618F7"/>
    <w:rsid w:val="009627C2"/>
    <w:rsid w:val="00963612"/>
    <w:rsid w:val="00964B12"/>
    <w:rsid w:val="009653DD"/>
    <w:rsid w:val="00965511"/>
    <w:rsid w:val="00966CC0"/>
    <w:rsid w:val="00967CEA"/>
    <w:rsid w:val="00967D6D"/>
    <w:rsid w:val="009701DA"/>
    <w:rsid w:val="00972993"/>
    <w:rsid w:val="009739AC"/>
    <w:rsid w:val="00976269"/>
    <w:rsid w:val="00976894"/>
    <w:rsid w:val="00981445"/>
    <w:rsid w:val="00981C47"/>
    <w:rsid w:val="0098292E"/>
    <w:rsid w:val="00983182"/>
    <w:rsid w:val="00983454"/>
    <w:rsid w:val="009866B1"/>
    <w:rsid w:val="00991D0F"/>
    <w:rsid w:val="00992DE9"/>
    <w:rsid w:val="00993043"/>
    <w:rsid w:val="00995C48"/>
    <w:rsid w:val="00995CB0"/>
    <w:rsid w:val="009A4BA3"/>
    <w:rsid w:val="009B0396"/>
    <w:rsid w:val="009B09BF"/>
    <w:rsid w:val="009B27EC"/>
    <w:rsid w:val="009B2D38"/>
    <w:rsid w:val="009B58F7"/>
    <w:rsid w:val="009B662E"/>
    <w:rsid w:val="009B7BBC"/>
    <w:rsid w:val="009C13D9"/>
    <w:rsid w:val="009C17FB"/>
    <w:rsid w:val="009C20A2"/>
    <w:rsid w:val="009C26FF"/>
    <w:rsid w:val="009C2789"/>
    <w:rsid w:val="009C4CBA"/>
    <w:rsid w:val="009C4CE7"/>
    <w:rsid w:val="009C5012"/>
    <w:rsid w:val="009C64F1"/>
    <w:rsid w:val="009C7428"/>
    <w:rsid w:val="009D234D"/>
    <w:rsid w:val="009D2B9A"/>
    <w:rsid w:val="009D2FB9"/>
    <w:rsid w:val="009D3A97"/>
    <w:rsid w:val="009D44F4"/>
    <w:rsid w:val="009D4540"/>
    <w:rsid w:val="009D46A0"/>
    <w:rsid w:val="009E4629"/>
    <w:rsid w:val="009E48C3"/>
    <w:rsid w:val="009E4BAE"/>
    <w:rsid w:val="009E4D76"/>
    <w:rsid w:val="009E4DC9"/>
    <w:rsid w:val="009E5DD2"/>
    <w:rsid w:val="009F0729"/>
    <w:rsid w:val="009F20B0"/>
    <w:rsid w:val="009F2313"/>
    <w:rsid w:val="009F300A"/>
    <w:rsid w:val="00A01305"/>
    <w:rsid w:val="00A0191E"/>
    <w:rsid w:val="00A01AAD"/>
    <w:rsid w:val="00A03B38"/>
    <w:rsid w:val="00A04302"/>
    <w:rsid w:val="00A04C36"/>
    <w:rsid w:val="00A05BF0"/>
    <w:rsid w:val="00A0624C"/>
    <w:rsid w:val="00A06BF3"/>
    <w:rsid w:val="00A07D4F"/>
    <w:rsid w:val="00A1063E"/>
    <w:rsid w:val="00A10E07"/>
    <w:rsid w:val="00A11060"/>
    <w:rsid w:val="00A117AC"/>
    <w:rsid w:val="00A11A34"/>
    <w:rsid w:val="00A125C1"/>
    <w:rsid w:val="00A13459"/>
    <w:rsid w:val="00A15E11"/>
    <w:rsid w:val="00A16011"/>
    <w:rsid w:val="00A16758"/>
    <w:rsid w:val="00A178BC"/>
    <w:rsid w:val="00A20539"/>
    <w:rsid w:val="00A206FB"/>
    <w:rsid w:val="00A20784"/>
    <w:rsid w:val="00A216FD"/>
    <w:rsid w:val="00A244D2"/>
    <w:rsid w:val="00A25770"/>
    <w:rsid w:val="00A2609C"/>
    <w:rsid w:val="00A27213"/>
    <w:rsid w:val="00A30849"/>
    <w:rsid w:val="00A3108A"/>
    <w:rsid w:val="00A31267"/>
    <w:rsid w:val="00A3153D"/>
    <w:rsid w:val="00A316E6"/>
    <w:rsid w:val="00A3470F"/>
    <w:rsid w:val="00A349AA"/>
    <w:rsid w:val="00A34C34"/>
    <w:rsid w:val="00A36998"/>
    <w:rsid w:val="00A36E0B"/>
    <w:rsid w:val="00A41D4F"/>
    <w:rsid w:val="00A42DD4"/>
    <w:rsid w:val="00A45FD4"/>
    <w:rsid w:val="00A46527"/>
    <w:rsid w:val="00A4700C"/>
    <w:rsid w:val="00A470A0"/>
    <w:rsid w:val="00A47A56"/>
    <w:rsid w:val="00A47E57"/>
    <w:rsid w:val="00A50FA3"/>
    <w:rsid w:val="00A51E72"/>
    <w:rsid w:val="00A52A73"/>
    <w:rsid w:val="00A53AF4"/>
    <w:rsid w:val="00A54221"/>
    <w:rsid w:val="00A5691D"/>
    <w:rsid w:val="00A5700C"/>
    <w:rsid w:val="00A57AEA"/>
    <w:rsid w:val="00A6299A"/>
    <w:rsid w:val="00A64EC0"/>
    <w:rsid w:val="00A70763"/>
    <w:rsid w:val="00A726C2"/>
    <w:rsid w:val="00A727B0"/>
    <w:rsid w:val="00A727C5"/>
    <w:rsid w:val="00A73B2B"/>
    <w:rsid w:val="00A73D5F"/>
    <w:rsid w:val="00A748BB"/>
    <w:rsid w:val="00A74EC5"/>
    <w:rsid w:val="00A74F68"/>
    <w:rsid w:val="00A7550E"/>
    <w:rsid w:val="00A7701A"/>
    <w:rsid w:val="00A7718F"/>
    <w:rsid w:val="00A773F9"/>
    <w:rsid w:val="00A77B7A"/>
    <w:rsid w:val="00A80E98"/>
    <w:rsid w:val="00A81032"/>
    <w:rsid w:val="00A81B28"/>
    <w:rsid w:val="00A849D8"/>
    <w:rsid w:val="00A86F96"/>
    <w:rsid w:val="00A87198"/>
    <w:rsid w:val="00A875AF"/>
    <w:rsid w:val="00A900BD"/>
    <w:rsid w:val="00A9023B"/>
    <w:rsid w:val="00A906CD"/>
    <w:rsid w:val="00A924E1"/>
    <w:rsid w:val="00A92FF0"/>
    <w:rsid w:val="00A94185"/>
    <w:rsid w:val="00A948F6"/>
    <w:rsid w:val="00A96504"/>
    <w:rsid w:val="00AA09A1"/>
    <w:rsid w:val="00AA1DD2"/>
    <w:rsid w:val="00AA271B"/>
    <w:rsid w:val="00AA3502"/>
    <w:rsid w:val="00AA547E"/>
    <w:rsid w:val="00AA61B7"/>
    <w:rsid w:val="00AB05C9"/>
    <w:rsid w:val="00AB0EA2"/>
    <w:rsid w:val="00AB12C0"/>
    <w:rsid w:val="00AB13E9"/>
    <w:rsid w:val="00AB3F81"/>
    <w:rsid w:val="00AB49FA"/>
    <w:rsid w:val="00AB4ACA"/>
    <w:rsid w:val="00AB6F7B"/>
    <w:rsid w:val="00AB7424"/>
    <w:rsid w:val="00AB76F4"/>
    <w:rsid w:val="00AC2146"/>
    <w:rsid w:val="00AC2C40"/>
    <w:rsid w:val="00AC67D6"/>
    <w:rsid w:val="00AD16FF"/>
    <w:rsid w:val="00AD1A05"/>
    <w:rsid w:val="00AD290B"/>
    <w:rsid w:val="00AD3E39"/>
    <w:rsid w:val="00AD4909"/>
    <w:rsid w:val="00AD4925"/>
    <w:rsid w:val="00AE0B52"/>
    <w:rsid w:val="00AE1048"/>
    <w:rsid w:val="00AE1524"/>
    <w:rsid w:val="00AE158D"/>
    <w:rsid w:val="00AE27C5"/>
    <w:rsid w:val="00AE2C98"/>
    <w:rsid w:val="00AE3771"/>
    <w:rsid w:val="00AE4F6D"/>
    <w:rsid w:val="00AE51CF"/>
    <w:rsid w:val="00AF2615"/>
    <w:rsid w:val="00AF30E6"/>
    <w:rsid w:val="00AF512B"/>
    <w:rsid w:val="00AF5EAA"/>
    <w:rsid w:val="00AF65F3"/>
    <w:rsid w:val="00B005F6"/>
    <w:rsid w:val="00B00C3F"/>
    <w:rsid w:val="00B013BE"/>
    <w:rsid w:val="00B019F4"/>
    <w:rsid w:val="00B03228"/>
    <w:rsid w:val="00B06089"/>
    <w:rsid w:val="00B0631E"/>
    <w:rsid w:val="00B11903"/>
    <w:rsid w:val="00B12444"/>
    <w:rsid w:val="00B12E78"/>
    <w:rsid w:val="00B1302C"/>
    <w:rsid w:val="00B13886"/>
    <w:rsid w:val="00B13A09"/>
    <w:rsid w:val="00B14297"/>
    <w:rsid w:val="00B14654"/>
    <w:rsid w:val="00B151A5"/>
    <w:rsid w:val="00B1597B"/>
    <w:rsid w:val="00B164EA"/>
    <w:rsid w:val="00B201D3"/>
    <w:rsid w:val="00B21C4A"/>
    <w:rsid w:val="00B22829"/>
    <w:rsid w:val="00B25310"/>
    <w:rsid w:val="00B25F83"/>
    <w:rsid w:val="00B278AC"/>
    <w:rsid w:val="00B33238"/>
    <w:rsid w:val="00B349DE"/>
    <w:rsid w:val="00B35323"/>
    <w:rsid w:val="00B3581E"/>
    <w:rsid w:val="00B370F9"/>
    <w:rsid w:val="00B37206"/>
    <w:rsid w:val="00B37FAF"/>
    <w:rsid w:val="00B41489"/>
    <w:rsid w:val="00B41639"/>
    <w:rsid w:val="00B435F8"/>
    <w:rsid w:val="00B45A74"/>
    <w:rsid w:val="00B46AB1"/>
    <w:rsid w:val="00B47FC4"/>
    <w:rsid w:val="00B54079"/>
    <w:rsid w:val="00B55AD3"/>
    <w:rsid w:val="00B55DD5"/>
    <w:rsid w:val="00B56B3E"/>
    <w:rsid w:val="00B61E96"/>
    <w:rsid w:val="00B62313"/>
    <w:rsid w:val="00B64E2B"/>
    <w:rsid w:val="00B64FCA"/>
    <w:rsid w:val="00B654BD"/>
    <w:rsid w:val="00B659FE"/>
    <w:rsid w:val="00B66AA8"/>
    <w:rsid w:val="00B716DA"/>
    <w:rsid w:val="00B71ACB"/>
    <w:rsid w:val="00B71EBC"/>
    <w:rsid w:val="00B72846"/>
    <w:rsid w:val="00B72CA3"/>
    <w:rsid w:val="00B7433C"/>
    <w:rsid w:val="00B74FD0"/>
    <w:rsid w:val="00B75624"/>
    <w:rsid w:val="00B75E62"/>
    <w:rsid w:val="00B765DF"/>
    <w:rsid w:val="00B767D6"/>
    <w:rsid w:val="00B81FAC"/>
    <w:rsid w:val="00B8270B"/>
    <w:rsid w:val="00B8409E"/>
    <w:rsid w:val="00B90862"/>
    <w:rsid w:val="00B90B2E"/>
    <w:rsid w:val="00B92988"/>
    <w:rsid w:val="00B937D5"/>
    <w:rsid w:val="00B94B09"/>
    <w:rsid w:val="00B94B62"/>
    <w:rsid w:val="00B96197"/>
    <w:rsid w:val="00B96347"/>
    <w:rsid w:val="00B96A37"/>
    <w:rsid w:val="00B96AE7"/>
    <w:rsid w:val="00BA03F9"/>
    <w:rsid w:val="00BA3608"/>
    <w:rsid w:val="00BA36DF"/>
    <w:rsid w:val="00BA5EFB"/>
    <w:rsid w:val="00BA6396"/>
    <w:rsid w:val="00BA63F4"/>
    <w:rsid w:val="00BA64E0"/>
    <w:rsid w:val="00BA6F24"/>
    <w:rsid w:val="00BA709F"/>
    <w:rsid w:val="00BA763E"/>
    <w:rsid w:val="00BB0622"/>
    <w:rsid w:val="00BB1949"/>
    <w:rsid w:val="00BB3056"/>
    <w:rsid w:val="00BB305C"/>
    <w:rsid w:val="00BB4774"/>
    <w:rsid w:val="00BB4ED8"/>
    <w:rsid w:val="00BB538C"/>
    <w:rsid w:val="00BB70C9"/>
    <w:rsid w:val="00BC1BD9"/>
    <w:rsid w:val="00BC1E03"/>
    <w:rsid w:val="00BC392D"/>
    <w:rsid w:val="00BC6247"/>
    <w:rsid w:val="00BC6348"/>
    <w:rsid w:val="00BC70FB"/>
    <w:rsid w:val="00BC77BB"/>
    <w:rsid w:val="00BC7EFF"/>
    <w:rsid w:val="00BD07B5"/>
    <w:rsid w:val="00BD2DBB"/>
    <w:rsid w:val="00BD365A"/>
    <w:rsid w:val="00BD3BF0"/>
    <w:rsid w:val="00BD3E15"/>
    <w:rsid w:val="00BD431A"/>
    <w:rsid w:val="00BD45D3"/>
    <w:rsid w:val="00BD497A"/>
    <w:rsid w:val="00BD63F0"/>
    <w:rsid w:val="00BD6451"/>
    <w:rsid w:val="00BD6ACC"/>
    <w:rsid w:val="00BE095F"/>
    <w:rsid w:val="00BE1802"/>
    <w:rsid w:val="00BE288C"/>
    <w:rsid w:val="00BE5C83"/>
    <w:rsid w:val="00BE72E2"/>
    <w:rsid w:val="00BE7B93"/>
    <w:rsid w:val="00BF2568"/>
    <w:rsid w:val="00BF293B"/>
    <w:rsid w:val="00BF349C"/>
    <w:rsid w:val="00BF5403"/>
    <w:rsid w:val="00BF5702"/>
    <w:rsid w:val="00C032BA"/>
    <w:rsid w:val="00C05D6F"/>
    <w:rsid w:val="00C06A0C"/>
    <w:rsid w:val="00C06C5B"/>
    <w:rsid w:val="00C06E5F"/>
    <w:rsid w:val="00C0713F"/>
    <w:rsid w:val="00C0716B"/>
    <w:rsid w:val="00C11D96"/>
    <w:rsid w:val="00C1226D"/>
    <w:rsid w:val="00C125AB"/>
    <w:rsid w:val="00C14878"/>
    <w:rsid w:val="00C1752D"/>
    <w:rsid w:val="00C20B0B"/>
    <w:rsid w:val="00C21757"/>
    <w:rsid w:val="00C239BA"/>
    <w:rsid w:val="00C27C57"/>
    <w:rsid w:val="00C3098D"/>
    <w:rsid w:val="00C3500B"/>
    <w:rsid w:val="00C37660"/>
    <w:rsid w:val="00C40934"/>
    <w:rsid w:val="00C41D03"/>
    <w:rsid w:val="00C4204C"/>
    <w:rsid w:val="00C421C4"/>
    <w:rsid w:val="00C45945"/>
    <w:rsid w:val="00C4722C"/>
    <w:rsid w:val="00C47622"/>
    <w:rsid w:val="00C47827"/>
    <w:rsid w:val="00C50B0C"/>
    <w:rsid w:val="00C50D61"/>
    <w:rsid w:val="00C51FF4"/>
    <w:rsid w:val="00C52027"/>
    <w:rsid w:val="00C54074"/>
    <w:rsid w:val="00C54312"/>
    <w:rsid w:val="00C5557C"/>
    <w:rsid w:val="00C57ECD"/>
    <w:rsid w:val="00C62332"/>
    <w:rsid w:val="00C62F02"/>
    <w:rsid w:val="00C631B8"/>
    <w:rsid w:val="00C63A6B"/>
    <w:rsid w:val="00C664A3"/>
    <w:rsid w:val="00C672CB"/>
    <w:rsid w:val="00C70088"/>
    <w:rsid w:val="00C70256"/>
    <w:rsid w:val="00C7118F"/>
    <w:rsid w:val="00C72414"/>
    <w:rsid w:val="00C728EC"/>
    <w:rsid w:val="00C73552"/>
    <w:rsid w:val="00C75841"/>
    <w:rsid w:val="00C76ADD"/>
    <w:rsid w:val="00C77C68"/>
    <w:rsid w:val="00C77E48"/>
    <w:rsid w:val="00C81136"/>
    <w:rsid w:val="00C816B6"/>
    <w:rsid w:val="00C81F13"/>
    <w:rsid w:val="00C82EB4"/>
    <w:rsid w:val="00C8364A"/>
    <w:rsid w:val="00C90CFA"/>
    <w:rsid w:val="00C911EA"/>
    <w:rsid w:val="00C94007"/>
    <w:rsid w:val="00C942E0"/>
    <w:rsid w:val="00C946E3"/>
    <w:rsid w:val="00C9488A"/>
    <w:rsid w:val="00C94D3A"/>
    <w:rsid w:val="00C95430"/>
    <w:rsid w:val="00C9559F"/>
    <w:rsid w:val="00C9563A"/>
    <w:rsid w:val="00C96516"/>
    <w:rsid w:val="00C9716F"/>
    <w:rsid w:val="00C97B53"/>
    <w:rsid w:val="00CA1DEF"/>
    <w:rsid w:val="00CA3183"/>
    <w:rsid w:val="00CA3652"/>
    <w:rsid w:val="00CA49DE"/>
    <w:rsid w:val="00CB0821"/>
    <w:rsid w:val="00CB2D3A"/>
    <w:rsid w:val="00CB316F"/>
    <w:rsid w:val="00CB3BF1"/>
    <w:rsid w:val="00CB417C"/>
    <w:rsid w:val="00CB4886"/>
    <w:rsid w:val="00CB7139"/>
    <w:rsid w:val="00CB749A"/>
    <w:rsid w:val="00CB7678"/>
    <w:rsid w:val="00CC1F59"/>
    <w:rsid w:val="00CC24B7"/>
    <w:rsid w:val="00CC292B"/>
    <w:rsid w:val="00CC2A94"/>
    <w:rsid w:val="00CC3653"/>
    <w:rsid w:val="00CC576B"/>
    <w:rsid w:val="00CC5823"/>
    <w:rsid w:val="00CC75F0"/>
    <w:rsid w:val="00CC7EF2"/>
    <w:rsid w:val="00CD065B"/>
    <w:rsid w:val="00CD11B9"/>
    <w:rsid w:val="00CD1E51"/>
    <w:rsid w:val="00CD34EF"/>
    <w:rsid w:val="00CD4382"/>
    <w:rsid w:val="00CD5B52"/>
    <w:rsid w:val="00CE0057"/>
    <w:rsid w:val="00CE48EA"/>
    <w:rsid w:val="00CE5698"/>
    <w:rsid w:val="00CF18C8"/>
    <w:rsid w:val="00CF1BF6"/>
    <w:rsid w:val="00CF23BB"/>
    <w:rsid w:val="00CF2FB4"/>
    <w:rsid w:val="00CF6FAF"/>
    <w:rsid w:val="00D014D0"/>
    <w:rsid w:val="00D01E49"/>
    <w:rsid w:val="00D0222C"/>
    <w:rsid w:val="00D03782"/>
    <w:rsid w:val="00D039A7"/>
    <w:rsid w:val="00D06AC8"/>
    <w:rsid w:val="00D06EEF"/>
    <w:rsid w:val="00D10020"/>
    <w:rsid w:val="00D108DF"/>
    <w:rsid w:val="00D10E5E"/>
    <w:rsid w:val="00D111AF"/>
    <w:rsid w:val="00D11FA8"/>
    <w:rsid w:val="00D12497"/>
    <w:rsid w:val="00D12E10"/>
    <w:rsid w:val="00D130C5"/>
    <w:rsid w:val="00D14B83"/>
    <w:rsid w:val="00D15E1B"/>
    <w:rsid w:val="00D1660E"/>
    <w:rsid w:val="00D16A02"/>
    <w:rsid w:val="00D16B68"/>
    <w:rsid w:val="00D16D70"/>
    <w:rsid w:val="00D17772"/>
    <w:rsid w:val="00D20BC3"/>
    <w:rsid w:val="00D213D3"/>
    <w:rsid w:val="00D21A32"/>
    <w:rsid w:val="00D21F3C"/>
    <w:rsid w:val="00D22DC5"/>
    <w:rsid w:val="00D22F97"/>
    <w:rsid w:val="00D23E16"/>
    <w:rsid w:val="00D27F6D"/>
    <w:rsid w:val="00D300C9"/>
    <w:rsid w:val="00D30A01"/>
    <w:rsid w:val="00D31018"/>
    <w:rsid w:val="00D32428"/>
    <w:rsid w:val="00D35946"/>
    <w:rsid w:val="00D35A67"/>
    <w:rsid w:val="00D35C24"/>
    <w:rsid w:val="00D3691A"/>
    <w:rsid w:val="00D417AA"/>
    <w:rsid w:val="00D4254F"/>
    <w:rsid w:val="00D44F78"/>
    <w:rsid w:val="00D45501"/>
    <w:rsid w:val="00D467FB"/>
    <w:rsid w:val="00D47A94"/>
    <w:rsid w:val="00D51B50"/>
    <w:rsid w:val="00D520F9"/>
    <w:rsid w:val="00D540B0"/>
    <w:rsid w:val="00D561E4"/>
    <w:rsid w:val="00D56C73"/>
    <w:rsid w:val="00D579DD"/>
    <w:rsid w:val="00D642F6"/>
    <w:rsid w:val="00D665BC"/>
    <w:rsid w:val="00D7198E"/>
    <w:rsid w:val="00D71D55"/>
    <w:rsid w:val="00D73CCC"/>
    <w:rsid w:val="00D7408C"/>
    <w:rsid w:val="00D74EDA"/>
    <w:rsid w:val="00D764BD"/>
    <w:rsid w:val="00D77793"/>
    <w:rsid w:val="00D81736"/>
    <w:rsid w:val="00D8191D"/>
    <w:rsid w:val="00D8271B"/>
    <w:rsid w:val="00D82B72"/>
    <w:rsid w:val="00D83F06"/>
    <w:rsid w:val="00D85F46"/>
    <w:rsid w:val="00D87489"/>
    <w:rsid w:val="00D90F47"/>
    <w:rsid w:val="00D92107"/>
    <w:rsid w:val="00D92A2D"/>
    <w:rsid w:val="00D941E2"/>
    <w:rsid w:val="00D94FC2"/>
    <w:rsid w:val="00D95D54"/>
    <w:rsid w:val="00DA00D8"/>
    <w:rsid w:val="00DA01C3"/>
    <w:rsid w:val="00DA01F5"/>
    <w:rsid w:val="00DA04BE"/>
    <w:rsid w:val="00DA1833"/>
    <w:rsid w:val="00DA3A09"/>
    <w:rsid w:val="00DA4F12"/>
    <w:rsid w:val="00DA7325"/>
    <w:rsid w:val="00DA7B4B"/>
    <w:rsid w:val="00DA7D44"/>
    <w:rsid w:val="00DB08BF"/>
    <w:rsid w:val="00DB2684"/>
    <w:rsid w:val="00DB41C9"/>
    <w:rsid w:val="00DB467D"/>
    <w:rsid w:val="00DB52D0"/>
    <w:rsid w:val="00DB6D8D"/>
    <w:rsid w:val="00DB7A92"/>
    <w:rsid w:val="00DC2082"/>
    <w:rsid w:val="00DC2237"/>
    <w:rsid w:val="00DC40BF"/>
    <w:rsid w:val="00DC62C3"/>
    <w:rsid w:val="00DD1A10"/>
    <w:rsid w:val="00DD3779"/>
    <w:rsid w:val="00DE06E9"/>
    <w:rsid w:val="00DE129F"/>
    <w:rsid w:val="00DE198B"/>
    <w:rsid w:val="00DE3E07"/>
    <w:rsid w:val="00DE4F23"/>
    <w:rsid w:val="00DF0B9C"/>
    <w:rsid w:val="00DF109A"/>
    <w:rsid w:val="00DF1ABB"/>
    <w:rsid w:val="00DF2BF6"/>
    <w:rsid w:val="00DF2D81"/>
    <w:rsid w:val="00DF300D"/>
    <w:rsid w:val="00DF60DE"/>
    <w:rsid w:val="00DF6D74"/>
    <w:rsid w:val="00DF74B1"/>
    <w:rsid w:val="00E01011"/>
    <w:rsid w:val="00E02419"/>
    <w:rsid w:val="00E06960"/>
    <w:rsid w:val="00E10DF3"/>
    <w:rsid w:val="00E113C2"/>
    <w:rsid w:val="00E11B10"/>
    <w:rsid w:val="00E123FA"/>
    <w:rsid w:val="00E136CF"/>
    <w:rsid w:val="00E143F3"/>
    <w:rsid w:val="00E144BA"/>
    <w:rsid w:val="00E147DB"/>
    <w:rsid w:val="00E15D0F"/>
    <w:rsid w:val="00E15E6D"/>
    <w:rsid w:val="00E1708A"/>
    <w:rsid w:val="00E17818"/>
    <w:rsid w:val="00E2143D"/>
    <w:rsid w:val="00E2251D"/>
    <w:rsid w:val="00E22810"/>
    <w:rsid w:val="00E23241"/>
    <w:rsid w:val="00E2342C"/>
    <w:rsid w:val="00E2472D"/>
    <w:rsid w:val="00E249FE"/>
    <w:rsid w:val="00E255BA"/>
    <w:rsid w:val="00E26013"/>
    <w:rsid w:val="00E26D6E"/>
    <w:rsid w:val="00E27628"/>
    <w:rsid w:val="00E310CE"/>
    <w:rsid w:val="00E3179A"/>
    <w:rsid w:val="00E33A9D"/>
    <w:rsid w:val="00E34B74"/>
    <w:rsid w:val="00E35F5A"/>
    <w:rsid w:val="00E3740B"/>
    <w:rsid w:val="00E37425"/>
    <w:rsid w:val="00E3780C"/>
    <w:rsid w:val="00E40ABD"/>
    <w:rsid w:val="00E40D62"/>
    <w:rsid w:val="00E4116F"/>
    <w:rsid w:val="00E4167F"/>
    <w:rsid w:val="00E45AD7"/>
    <w:rsid w:val="00E47F64"/>
    <w:rsid w:val="00E50B9C"/>
    <w:rsid w:val="00E5315D"/>
    <w:rsid w:val="00E532C4"/>
    <w:rsid w:val="00E53FC1"/>
    <w:rsid w:val="00E5505F"/>
    <w:rsid w:val="00E60A94"/>
    <w:rsid w:val="00E64AAF"/>
    <w:rsid w:val="00E64FF4"/>
    <w:rsid w:val="00E666DB"/>
    <w:rsid w:val="00E667AE"/>
    <w:rsid w:val="00E66B44"/>
    <w:rsid w:val="00E7156F"/>
    <w:rsid w:val="00E73AF7"/>
    <w:rsid w:val="00E73CB5"/>
    <w:rsid w:val="00E73F49"/>
    <w:rsid w:val="00E74C35"/>
    <w:rsid w:val="00E74E16"/>
    <w:rsid w:val="00E77CC4"/>
    <w:rsid w:val="00E807C5"/>
    <w:rsid w:val="00E83300"/>
    <w:rsid w:val="00E84D29"/>
    <w:rsid w:val="00E84F0A"/>
    <w:rsid w:val="00E84F70"/>
    <w:rsid w:val="00E87D33"/>
    <w:rsid w:val="00E907D5"/>
    <w:rsid w:val="00E91342"/>
    <w:rsid w:val="00E91BF9"/>
    <w:rsid w:val="00E936DC"/>
    <w:rsid w:val="00E952CC"/>
    <w:rsid w:val="00E95A5C"/>
    <w:rsid w:val="00E96A82"/>
    <w:rsid w:val="00E97B0F"/>
    <w:rsid w:val="00EA009E"/>
    <w:rsid w:val="00EA117E"/>
    <w:rsid w:val="00EA2064"/>
    <w:rsid w:val="00EA27AB"/>
    <w:rsid w:val="00EA2983"/>
    <w:rsid w:val="00EA41C5"/>
    <w:rsid w:val="00EA45A9"/>
    <w:rsid w:val="00EA48BF"/>
    <w:rsid w:val="00EA64AA"/>
    <w:rsid w:val="00EA706B"/>
    <w:rsid w:val="00EB1DDC"/>
    <w:rsid w:val="00EB3232"/>
    <w:rsid w:val="00EB3839"/>
    <w:rsid w:val="00EB398B"/>
    <w:rsid w:val="00EB4277"/>
    <w:rsid w:val="00EB76B8"/>
    <w:rsid w:val="00EB7746"/>
    <w:rsid w:val="00EC4424"/>
    <w:rsid w:val="00EC4901"/>
    <w:rsid w:val="00EC4EB2"/>
    <w:rsid w:val="00EC6204"/>
    <w:rsid w:val="00ED0332"/>
    <w:rsid w:val="00ED1996"/>
    <w:rsid w:val="00ED2B37"/>
    <w:rsid w:val="00ED3048"/>
    <w:rsid w:val="00ED3ED4"/>
    <w:rsid w:val="00ED4D97"/>
    <w:rsid w:val="00ED6E87"/>
    <w:rsid w:val="00EE06DB"/>
    <w:rsid w:val="00EE2876"/>
    <w:rsid w:val="00EE32DD"/>
    <w:rsid w:val="00EE3CF2"/>
    <w:rsid w:val="00EE49E5"/>
    <w:rsid w:val="00EE4E90"/>
    <w:rsid w:val="00EE79A9"/>
    <w:rsid w:val="00EF0949"/>
    <w:rsid w:val="00EF1D26"/>
    <w:rsid w:val="00EF2647"/>
    <w:rsid w:val="00EF30BC"/>
    <w:rsid w:val="00EF36F2"/>
    <w:rsid w:val="00EF7704"/>
    <w:rsid w:val="00EF7FEC"/>
    <w:rsid w:val="00F00DEF"/>
    <w:rsid w:val="00F0263D"/>
    <w:rsid w:val="00F033D7"/>
    <w:rsid w:val="00F048E7"/>
    <w:rsid w:val="00F050A9"/>
    <w:rsid w:val="00F054B2"/>
    <w:rsid w:val="00F05F4E"/>
    <w:rsid w:val="00F1203F"/>
    <w:rsid w:val="00F12617"/>
    <w:rsid w:val="00F15374"/>
    <w:rsid w:val="00F1619E"/>
    <w:rsid w:val="00F16797"/>
    <w:rsid w:val="00F17598"/>
    <w:rsid w:val="00F202B8"/>
    <w:rsid w:val="00F21C2B"/>
    <w:rsid w:val="00F21CC6"/>
    <w:rsid w:val="00F223A0"/>
    <w:rsid w:val="00F22A53"/>
    <w:rsid w:val="00F234B6"/>
    <w:rsid w:val="00F23A9E"/>
    <w:rsid w:val="00F25B3C"/>
    <w:rsid w:val="00F26151"/>
    <w:rsid w:val="00F26774"/>
    <w:rsid w:val="00F27B7F"/>
    <w:rsid w:val="00F31F63"/>
    <w:rsid w:val="00F32392"/>
    <w:rsid w:val="00F323FC"/>
    <w:rsid w:val="00F35132"/>
    <w:rsid w:val="00F35EFF"/>
    <w:rsid w:val="00F36057"/>
    <w:rsid w:val="00F36631"/>
    <w:rsid w:val="00F36B13"/>
    <w:rsid w:val="00F36D02"/>
    <w:rsid w:val="00F36EE8"/>
    <w:rsid w:val="00F37BDE"/>
    <w:rsid w:val="00F37D98"/>
    <w:rsid w:val="00F40125"/>
    <w:rsid w:val="00F40D87"/>
    <w:rsid w:val="00F417A1"/>
    <w:rsid w:val="00F435FD"/>
    <w:rsid w:val="00F43764"/>
    <w:rsid w:val="00F4381E"/>
    <w:rsid w:val="00F45EC4"/>
    <w:rsid w:val="00F50A2C"/>
    <w:rsid w:val="00F50E07"/>
    <w:rsid w:val="00F51789"/>
    <w:rsid w:val="00F5262F"/>
    <w:rsid w:val="00F53638"/>
    <w:rsid w:val="00F53C53"/>
    <w:rsid w:val="00F54E38"/>
    <w:rsid w:val="00F54F74"/>
    <w:rsid w:val="00F55538"/>
    <w:rsid w:val="00F55D43"/>
    <w:rsid w:val="00F562D3"/>
    <w:rsid w:val="00F60505"/>
    <w:rsid w:val="00F6117D"/>
    <w:rsid w:val="00F63900"/>
    <w:rsid w:val="00F647DC"/>
    <w:rsid w:val="00F64CC9"/>
    <w:rsid w:val="00F6559E"/>
    <w:rsid w:val="00F7026B"/>
    <w:rsid w:val="00F70367"/>
    <w:rsid w:val="00F7059F"/>
    <w:rsid w:val="00F70FAF"/>
    <w:rsid w:val="00F72ECB"/>
    <w:rsid w:val="00F734E7"/>
    <w:rsid w:val="00F73557"/>
    <w:rsid w:val="00F73F27"/>
    <w:rsid w:val="00F7435F"/>
    <w:rsid w:val="00F75860"/>
    <w:rsid w:val="00F75E3C"/>
    <w:rsid w:val="00F814BF"/>
    <w:rsid w:val="00F82F14"/>
    <w:rsid w:val="00F83B00"/>
    <w:rsid w:val="00F844B5"/>
    <w:rsid w:val="00F84E26"/>
    <w:rsid w:val="00F85002"/>
    <w:rsid w:val="00F858AA"/>
    <w:rsid w:val="00F92243"/>
    <w:rsid w:val="00F960EA"/>
    <w:rsid w:val="00FA0F65"/>
    <w:rsid w:val="00FA182B"/>
    <w:rsid w:val="00FA186E"/>
    <w:rsid w:val="00FA1FA8"/>
    <w:rsid w:val="00FA2C5C"/>
    <w:rsid w:val="00FA3422"/>
    <w:rsid w:val="00FA359F"/>
    <w:rsid w:val="00FA3E6A"/>
    <w:rsid w:val="00FA4524"/>
    <w:rsid w:val="00FA5144"/>
    <w:rsid w:val="00FA52B4"/>
    <w:rsid w:val="00FA57B9"/>
    <w:rsid w:val="00FA5AFD"/>
    <w:rsid w:val="00FA5DB7"/>
    <w:rsid w:val="00FA70AD"/>
    <w:rsid w:val="00FA7206"/>
    <w:rsid w:val="00FB1058"/>
    <w:rsid w:val="00FB23F9"/>
    <w:rsid w:val="00FB2909"/>
    <w:rsid w:val="00FB4A79"/>
    <w:rsid w:val="00FB5802"/>
    <w:rsid w:val="00FB5A39"/>
    <w:rsid w:val="00FB678A"/>
    <w:rsid w:val="00FC0BA4"/>
    <w:rsid w:val="00FC1248"/>
    <w:rsid w:val="00FC1755"/>
    <w:rsid w:val="00FC18DC"/>
    <w:rsid w:val="00FC2F25"/>
    <w:rsid w:val="00FC49F2"/>
    <w:rsid w:val="00FC51C8"/>
    <w:rsid w:val="00FC5FD7"/>
    <w:rsid w:val="00FC66B6"/>
    <w:rsid w:val="00FC6F02"/>
    <w:rsid w:val="00FC6F47"/>
    <w:rsid w:val="00FC7561"/>
    <w:rsid w:val="00FD055E"/>
    <w:rsid w:val="00FD1932"/>
    <w:rsid w:val="00FD20C1"/>
    <w:rsid w:val="00FD35E2"/>
    <w:rsid w:val="00FD4CCB"/>
    <w:rsid w:val="00FD5408"/>
    <w:rsid w:val="00FD60A2"/>
    <w:rsid w:val="00FD7DD6"/>
    <w:rsid w:val="00FE00C9"/>
    <w:rsid w:val="00FE1208"/>
    <w:rsid w:val="00FE1622"/>
    <w:rsid w:val="00FE213E"/>
    <w:rsid w:val="00FE68C1"/>
    <w:rsid w:val="00FE691D"/>
    <w:rsid w:val="00FE7889"/>
    <w:rsid w:val="00FF0937"/>
    <w:rsid w:val="00FF1341"/>
    <w:rsid w:val="00FF1A0F"/>
    <w:rsid w:val="00FF239C"/>
    <w:rsid w:val="00FF2DF3"/>
    <w:rsid w:val="00FF2E4E"/>
    <w:rsid w:val="00FF2E52"/>
    <w:rsid w:val="00FF55A2"/>
    <w:rsid w:val="00FF6490"/>
    <w:rsid w:val="00FF7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7A01"/>
  <w15:chartTrackingRefBased/>
  <w15:docId w15:val="{CD647B49-0814-4D15-B1BD-86F7B87ED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a0"/>
    <w:next w:val="a0"/>
    <w:link w:val="11"/>
    <w:uiPriority w:val="9"/>
    <w:qFormat/>
    <w:rsid w:val="009345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1">
    <w:name w:val="heading 2"/>
    <w:aliases w:val="Раздел 2"/>
    <w:basedOn w:val="a0"/>
    <w:next w:val="a0"/>
    <w:link w:val="22"/>
    <w:uiPriority w:val="9"/>
    <w:unhideWhenUsed/>
    <w:qFormat/>
    <w:rsid w:val="009345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1">
    <w:name w:val="heading 3"/>
    <w:basedOn w:val="a0"/>
    <w:next w:val="a0"/>
    <w:link w:val="32"/>
    <w:uiPriority w:val="9"/>
    <w:unhideWhenUsed/>
    <w:qFormat/>
    <w:rsid w:val="009345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0">
    <w:name w:val="heading 4"/>
    <w:basedOn w:val="a0"/>
    <w:next w:val="a0"/>
    <w:link w:val="41"/>
    <w:uiPriority w:val="99"/>
    <w:qFormat/>
    <w:rsid w:val="00414F90"/>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basedOn w:val="a0"/>
    <w:next w:val="a0"/>
    <w:link w:val="51"/>
    <w:uiPriority w:val="99"/>
    <w:qFormat/>
    <w:rsid w:val="00414F90"/>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0"/>
    <w:next w:val="a0"/>
    <w:link w:val="61"/>
    <w:uiPriority w:val="99"/>
    <w:qFormat/>
    <w:rsid w:val="00414F90"/>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414F90"/>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414F90"/>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414F90"/>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2B11"/>
    <w:pPr>
      <w:autoSpaceDE w:val="0"/>
      <w:autoSpaceDN w:val="0"/>
      <w:adjustRightInd w:val="0"/>
      <w:spacing w:after="0" w:line="240" w:lineRule="auto"/>
    </w:pPr>
    <w:rPr>
      <w:rFonts w:ascii="Tahoma" w:hAnsi="Tahoma" w:cs="Tahoma"/>
      <w:color w:val="000000"/>
      <w:sz w:val="24"/>
      <w:szCs w:val="24"/>
    </w:rPr>
  </w:style>
  <w:style w:type="table" w:customStyle="1" w:styleId="23">
    <w:name w:val="Сетка таблицы2"/>
    <w:basedOn w:val="a2"/>
    <w:next w:val="a4"/>
    <w:uiPriority w:val="39"/>
    <w:rsid w:val="00934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Уровень 3"/>
    <w:basedOn w:val="31"/>
    <w:next w:val="a0"/>
    <w:uiPriority w:val="99"/>
    <w:rsid w:val="0093452B"/>
    <w:pPr>
      <w:keepNext w:val="0"/>
      <w:keepLines w:val="0"/>
      <w:numPr>
        <w:ilvl w:val="2"/>
        <w:numId w:val="20"/>
      </w:numPr>
      <w:tabs>
        <w:tab w:val="num" w:pos="360"/>
        <w:tab w:val="left" w:pos="851"/>
      </w:tabs>
      <w:spacing w:before="60" w:after="60" w:line="240" w:lineRule="auto"/>
      <w:jc w:val="both"/>
    </w:pPr>
    <w:rPr>
      <w:rFonts w:ascii="Tahoma" w:eastAsia="Times New Roman" w:hAnsi="Tahoma" w:cs="Tahoma"/>
      <w:iCs/>
      <w:color w:val="auto"/>
      <w:sz w:val="20"/>
      <w:szCs w:val="20"/>
      <w:lang w:eastAsia="ru-RU"/>
    </w:rPr>
  </w:style>
  <w:style w:type="paragraph" w:customStyle="1" w:styleId="1">
    <w:name w:val="Уровень 1"/>
    <w:basedOn w:val="10"/>
    <w:uiPriority w:val="99"/>
    <w:qFormat/>
    <w:rsid w:val="0093452B"/>
    <w:pPr>
      <w:numPr>
        <w:numId w:val="20"/>
      </w:numPr>
      <w:tabs>
        <w:tab w:val="clear" w:pos="567"/>
        <w:tab w:val="num" w:pos="360"/>
      </w:tabs>
      <w:spacing w:before="360" w:after="120" w:line="240" w:lineRule="auto"/>
      <w:ind w:left="0" w:firstLine="0"/>
      <w:jc w:val="both"/>
    </w:pPr>
    <w:rPr>
      <w:rFonts w:ascii="Tahoma" w:eastAsia="Times New Roman" w:hAnsi="Tahoma" w:cs="Times New Roman"/>
      <w:b/>
      <w:bCs/>
      <w:caps/>
      <w:color w:val="auto"/>
      <w:sz w:val="20"/>
      <w:szCs w:val="20"/>
      <w:lang w:eastAsia="ru-RU"/>
    </w:rPr>
  </w:style>
  <w:style w:type="paragraph" w:customStyle="1" w:styleId="20">
    <w:name w:val="Уровень 2"/>
    <w:basedOn w:val="21"/>
    <w:uiPriority w:val="99"/>
    <w:rsid w:val="0093452B"/>
    <w:pPr>
      <w:keepLines w:val="0"/>
      <w:numPr>
        <w:ilvl w:val="1"/>
        <w:numId w:val="20"/>
      </w:numPr>
      <w:tabs>
        <w:tab w:val="clear" w:pos="567"/>
        <w:tab w:val="num" w:pos="360"/>
      </w:tabs>
      <w:spacing w:before="240" w:after="120" w:line="240" w:lineRule="auto"/>
      <w:ind w:left="0" w:firstLine="0"/>
      <w:jc w:val="both"/>
    </w:pPr>
    <w:rPr>
      <w:rFonts w:ascii="Tahoma" w:eastAsia="Times New Roman" w:hAnsi="Tahoma" w:cs="Times New Roman"/>
      <w:b/>
      <w:i/>
      <w:snapToGrid w:val="0"/>
      <w:color w:val="auto"/>
      <w:sz w:val="20"/>
      <w:szCs w:val="20"/>
      <w:lang w:eastAsia="ru-RU"/>
    </w:rPr>
  </w:style>
  <w:style w:type="paragraph" w:customStyle="1" w:styleId="5">
    <w:name w:val="Уровень 5"/>
    <w:basedOn w:val="a0"/>
    <w:next w:val="a0"/>
    <w:rsid w:val="0093452B"/>
    <w:pPr>
      <w:numPr>
        <w:ilvl w:val="4"/>
        <w:numId w:val="20"/>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0"/>
    <w:next w:val="a0"/>
    <w:qFormat/>
    <w:rsid w:val="0093452B"/>
    <w:pPr>
      <w:numPr>
        <w:ilvl w:val="5"/>
        <w:numId w:val="20"/>
      </w:numPr>
      <w:tabs>
        <w:tab w:val="left" w:pos="2410"/>
      </w:tabs>
      <w:spacing w:before="60" w:after="60" w:line="240" w:lineRule="auto"/>
      <w:jc w:val="both"/>
    </w:pPr>
    <w:rPr>
      <w:rFonts w:ascii="Tahoma" w:hAnsi="Tahoma"/>
      <w:sz w:val="20"/>
    </w:rPr>
  </w:style>
  <w:style w:type="table" w:styleId="a4">
    <w:name w:val="Table Grid"/>
    <w:basedOn w:val="a2"/>
    <w:uiPriority w:val="59"/>
    <w:rsid w:val="00934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Заголовок 3 Знак"/>
    <w:basedOn w:val="a1"/>
    <w:link w:val="31"/>
    <w:uiPriority w:val="9"/>
    <w:rsid w:val="0093452B"/>
    <w:rPr>
      <w:rFonts w:asciiTheme="majorHAnsi" w:eastAsiaTheme="majorEastAsia" w:hAnsiTheme="majorHAnsi" w:cstheme="majorBidi"/>
      <w:color w:val="1F4D78" w:themeColor="accent1" w:themeShade="7F"/>
      <w:sz w:val="24"/>
      <w:szCs w:val="24"/>
    </w:rPr>
  </w:style>
  <w:style w:type="character" w:customStyle="1" w:styleId="11">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0"/>
    <w:uiPriority w:val="9"/>
    <w:rsid w:val="0093452B"/>
    <w:rPr>
      <w:rFonts w:asciiTheme="majorHAnsi" w:eastAsiaTheme="majorEastAsia" w:hAnsiTheme="majorHAnsi" w:cstheme="majorBidi"/>
      <w:color w:val="2E74B5" w:themeColor="accent1" w:themeShade="BF"/>
      <w:sz w:val="32"/>
      <w:szCs w:val="32"/>
    </w:rPr>
  </w:style>
  <w:style w:type="character" w:customStyle="1" w:styleId="22">
    <w:name w:val="Заголовок 2 Знак"/>
    <w:aliases w:val="Раздел 2 Знак"/>
    <w:basedOn w:val="a1"/>
    <w:link w:val="21"/>
    <w:uiPriority w:val="9"/>
    <w:rsid w:val="0093452B"/>
    <w:rPr>
      <w:rFonts w:asciiTheme="majorHAnsi" w:eastAsiaTheme="majorEastAsia" w:hAnsiTheme="majorHAnsi" w:cstheme="majorBidi"/>
      <w:color w:val="2E74B5" w:themeColor="accent1" w:themeShade="BF"/>
      <w:sz w:val="26"/>
      <w:szCs w:val="26"/>
    </w:rPr>
  </w:style>
  <w:style w:type="paragraph" w:styleId="a5">
    <w:name w:val="List Paragraph"/>
    <w:aliases w:val="Bullet List,FooterText,numbered,Нумерованый список,List Paragraph1,Заголовок_3,Bullet_IRAO,Мой Список,AC List 01,Подпись рисунка,Table-Normal,RSHB_Table-Normal,Список 1,Body Paragraph,Цветной список - Акцент 11,Абзац1,Список a,b,c,lp1"/>
    <w:basedOn w:val="a0"/>
    <w:link w:val="a6"/>
    <w:uiPriority w:val="99"/>
    <w:qFormat/>
    <w:rsid w:val="00325FED"/>
    <w:pPr>
      <w:ind w:left="720"/>
      <w:contextualSpacing/>
    </w:pPr>
  </w:style>
  <w:style w:type="paragraph" w:styleId="a7">
    <w:name w:val="Body Text"/>
    <w:aliases w:val="body text"/>
    <w:basedOn w:val="a0"/>
    <w:link w:val="a8"/>
    <w:rsid w:val="00FD5408"/>
    <w:pPr>
      <w:spacing w:before="120" w:after="120" w:line="240" w:lineRule="auto"/>
      <w:ind w:left="2520"/>
      <w:jc w:val="both"/>
    </w:pPr>
    <w:rPr>
      <w:rFonts w:ascii="Times New Roman" w:eastAsia="Times New Roman" w:hAnsi="Times New Roman" w:cs="Times New Roman"/>
      <w:sz w:val="24"/>
      <w:szCs w:val="24"/>
      <w:lang w:eastAsia="ru-RU"/>
    </w:rPr>
  </w:style>
  <w:style w:type="character" w:customStyle="1" w:styleId="a8">
    <w:name w:val="Основной текст Знак"/>
    <w:aliases w:val="body text Знак"/>
    <w:basedOn w:val="a1"/>
    <w:link w:val="a7"/>
    <w:rsid w:val="00FD5408"/>
    <w:rPr>
      <w:rFonts w:ascii="Times New Roman" w:eastAsia="Times New Roman" w:hAnsi="Times New Roman" w:cs="Times New Roman"/>
      <w:sz w:val="24"/>
      <w:szCs w:val="24"/>
      <w:lang w:eastAsia="ru-RU"/>
    </w:rPr>
  </w:style>
  <w:style w:type="paragraph" w:customStyle="1" w:styleId="a9">
    <w:name w:val="Стиль Основной текст"/>
    <w:basedOn w:val="a7"/>
    <w:rsid w:val="00FD5408"/>
    <w:pPr>
      <w:ind w:left="1418"/>
      <w:jc w:val="left"/>
    </w:pPr>
    <w:rPr>
      <w:rFonts w:ascii="Book Antiqua" w:hAnsi="Book Antiqua"/>
      <w:sz w:val="20"/>
      <w:szCs w:val="20"/>
      <w:lang w:val="en-US"/>
    </w:rPr>
  </w:style>
  <w:style w:type="character" w:customStyle="1" w:styleId="HighlightedVariable">
    <w:name w:val="Highlighted Variable"/>
    <w:rsid w:val="00FD5408"/>
    <w:rPr>
      <w:rFonts w:ascii="Book Antiqua" w:hAnsi="Book Antiqua" w:cs="Book Antiqua"/>
      <w:color w:val="0000FF"/>
    </w:rPr>
  </w:style>
  <w:style w:type="paragraph" w:styleId="aa">
    <w:name w:val="annotation text"/>
    <w:basedOn w:val="a0"/>
    <w:link w:val="ab"/>
    <w:uiPriority w:val="99"/>
    <w:unhideWhenUsed/>
    <w:rsid w:val="00414F9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b">
    <w:name w:val="Текст примечания Знак"/>
    <w:basedOn w:val="a1"/>
    <w:link w:val="aa"/>
    <w:uiPriority w:val="99"/>
    <w:rsid w:val="00414F90"/>
    <w:rPr>
      <w:rFonts w:ascii="Times New Roman" w:eastAsia="Times New Roman" w:hAnsi="Times New Roman" w:cs="Times New Roman"/>
      <w:sz w:val="20"/>
      <w:szCs w:val="20"/>
      <w:lang w:eastAsia="ru-RU"/>
    </w:rPr>
  </w:style>
  <w:style w:type="character" w:customStyle="1" w:styleId="a6">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Список 1 Знак"/>
    <w:basedOn w:val="a1"/>
    <w:link w:val="a5"/>
    <w:uiPriority w:val="34"/>
    <w:qFormat/>
    <w:locked/>
    <w:rsid w:val="00414F90"/>
  </w:style>
  <w:style w:type="character" w:customStyle="1" w:styleId="41">
    <w:name w:val="Заголовок 4 Знак"/>
    <w:basedOn w:val="a1"/>
    <w:link w:val="40"/>
    <w:uiPriority w:val="99"/>
    <w:rsid w:val="00414F90"/>
    <w:rPr>
      <w:rFonts w:ascii="Tahoma" w:eastAsia="Times New Roman" w:hAnsi="Tahoma" w:cs="Times New Roman"/>
      <w:bCs/>
      <w:szCs w:val="24"/>
      <w:lang w:eastAsia="ru-RU"/>
    </w:rPr>
  </w:style>
  <w:style w:type="character" w:customStyle="1" w:styleId="51">
    <w:name w:val="Заголовок 5 Знак"/>
    <w:basedOn w:val="a1"/>
    <w:link w:val="50"/>
    <w:uiPriority w:val="99"/>
    <w:rsid w:val="00414F90"/>
    <w:rPr>
      <w:rFonts w:ascii="Tahoma" w:eastAsia="Times New Roman" w:hAnsi="Tahoma" w:cs="Times New Roman"/>
      <w:b/>
      <w:bCs/>
      <w:szCs w:val="24"/>
      <w:lang w:eastAsia="ru-RU"/>
    </w:rPr>
  </w:style>
  <w:style w:type="character" w:customStyle="1" w:styleId="61">
    <w:name w:val="Заголовок 6 Знак"/>
    <w:basedOn w:val="a1"/>
    <w:link w:val="60"/>
    <w:uiPriority w:val="99"/>
    <w:rsid w:val="00414F90"/>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414F90"/>
    <w:rPr>
      <w:rFonts w:ascii="Calibri" w:eastAsia="Times New Roman" w:hAnsi="Calibri" w:cs="Times New Roman"/>
      <w:szCs w:val="24"/>
      <w:lang w:eastAsia="ru-RU"/>
    </w:rPr>
  </w:style>
  <w:style w:type="character" w:customStyle="1" w:styleId="80">
    <w:name w:val="Заголовок 8 Знак"/>
    <w:basedOn w:val="a1"/>
    <w:link w:val="8"/>
    <w:uiPriority w:val="9"/>
    <w:rsid w:val="00414F90"/>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414F90"/>
    <w:rPr>
      <w:rFonts w:ascii="Cambria" w:eastAsia="Times New Roman" w:hAnsi="Cambria" w:cs="Times New Roman"/>
      <w:sz w:val="20"/>
      <w:szCs w:val="20"/>
      <w:lang w:eastAsia="ru-RU"/>
    </w:rPr>
  </w:style>
  <w:style w:type="character" w:styleId="ac">
    <w:name w:val="annotation reference"/>
    <w:basedOn w:val="a1"/>
    <w:uiPriority w:val="99"/>
    <w:semiHidden/>
    <w:unhideWhenUsed/>
    <w:rsid w:val="00414F90"/>
    <w:rPr>
      <w:sz w:val="16"/>
      <w:szCs w:val="16"/>
    </w:rPr>
  </w:style>
  <w:style w:type="paragraph" w:customStyle="1" w:styleId="ConsPlusNormal">
    <w:name w:val="ConsPlusNormal"/>
    <w:rsid w:val="00414F90"/>
    <w:pPr>
      <w:autoSpaceDE w:val="0"/>
      <w:autoSpaceDN w:val="0"/>
      <w:adjustRightInd w:val="0"/>
      <w:spacing w:after="0" w:line="240" w:lineRule="auto"/>
    </w:pPr>
    <w:rPr>
      <w:rFonts w:ascii="Tahoma" w:hAnsi="Tahoma" w:cs="Tahoma"/>
      <w:i/>
      <w:iCs/>
      <w:sz w:val="20"/>
      <w:szCs w:val="20"/>
    </w:rPr>
  </w:style>
  <w:style w:type="character" w:styleId="ad">
    <w:name w:val="footnote reference"/>
    <w:basedOn w:val="a1"/>
    <w:uiPriority w:val="99"/>
    <w:rsid w:val="00414F90"/>
    <w:rPr>
      <w:rFonts w:cs="Times New Roman"/>
      <w:vertAlign w:val="superscript"/>
    </w:rPr>
  </w:style>
  <w:style w:type="paragraph" w:styleId="ae">
    <w:name w:val="footnote text"/>
    <w:basedOn w:val="a0"/>
    <w:link w:val="af"/>
    <w:uiPriority w:val="99"/>
    <w:rsid w:val="00414F90"/>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f">
    <w:name w:val="Текст сноски Знак"/>
    <w:basedOn w:val="a1"/>
    <w:link w:val="ae"/>
    <w:uiPriority w:val="99"/>
    <w:rsid w:val="00414F90"/>
    <w:rPr>
      <w:rFonts w:ascii="Times New Roman" w:eastAsia="Times New Roman" w:hAnsi="Times New Roman" w:cs="Times New Roman"/>
      <w:sz w:val="20"/>
      <w:szCs w:val="20"/>
      <w:lang w:eastAsia="ru-RU"/>
    </w:rPr>
  </w:style>
  <w:style w:type="paragraph" w:styleId="af0">
    <w:name w:val="Balloon Text"/>
    <w:basedOn w:val="a0"/>
    <w:link w:val="af1"/>
    <w:uiPriority w:val="99"/>
    <w:semiHidden/>
    <w:unhideWhenUsed/>
    <w:rsid w:val="00414F90"/>
    <w:pPr>
      <w:spacing w:after="0" w:line="240" w:lineRule="auto"/>
    </w:pPr>
    <w:rPr>
      <w:rFonts w:ascii="Lucida Grande CY" w:hAnsi="Lucida Grande CY" w:cs="Lucida Grande CY"/>
      <w:sz w:val="18"/>
      <w:szCs w:val="18"/>
    </w:rPr>
  </w:style>
  <w:style w:type="character" w:customStyle="1" w:styleId="af1">
    <w:name w:val="Текст выноски Знак"/>
    <w:basedOn w:val="a1"/>
    <w:link w:val="af0"/>
    <w:uiPriority w:val="99"/>
    <w:semiHidden/>
    <w:rsid w:val="00414F90"/>
    <w:rPr>
      <w:rFonts w:ascii="Lucida Grande CY" w:hAnsi="Lucida Grande CY" w:cs="Lucida Grande CY"/>
      <w:sz w:val="18"/>
      <w:szCs w:val="18"/>
    </w:rPr>
  </w:style>
  <w:style w:type="paragraph" w:customStyle="1" w:styleId="24">
    <w:name w:val="Абзац списка2"/>
    <w:basedOn w:val="a0"/>
    <w:uiPriority w:val="99"/>
    <w:rsid w:val="00414F90"/>
    <w:pPr>
      <w:spacing w:after="0" w:line="240" w:lineRule="auto"/>
      <w:ind w:left="720" w:firstLine="709"/>
      <w:contextualSpacing/>
    </w:pPr>
    <w:rPr>
      <w:rFonts w:ascii="Times New Roman" w:eastAsia="Times New Roman" w:hAnsi="Times New Roman" w:cs="Times New Roman"/>
      <w:sz w:val="24"/>
      <w:szCs w:val="24"/>
    </w:rPr>
  </w:style>
  <w:style w:type="paragraph" w:styleId="af2">
    <w:name w:val="Body Text Indent"/>
    <w:basedOn w:val="a0"/>
    <w:link w:val="af3"/>
    <w:uiPriority w:val="99"/>
    <w:rsid w:val="00414F90"/>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14F90"/>
    <w:rPr>
      <w:rFonts w:ascii="Times New Roman" w:eastAsia="Times New Roman" w:hAnsi="Times New Roman" w:cs="Times New Roman"/>
      <w:sz w:val="24"/>
      <w:szCs w:val="24"/>
      <w:lang w:eastAsia="ru-RU"/>
    </w:rPr>
  </w:style>
  <w:style w:type="paragraph" w:styleId="a">
    <w:name w:val="List Bullet"/>
    <w:basedOn w:val="a0"/>
    <w:uiPriority w:val="99"/>
    <w:rsid w:val="00414F90"/>
    <w:pPr>
      <w:numPr>
        <w:numId w:val="46"/>
      </w:numPr>
      <w:spacing w:after="0" w:line="240" w:lineRule="auto"/>
    </w:pPr>
    <w:rPr>
      <w:rFonts w:ascii="Arial" w:eastAsia="Times New Roman" w:hAnsi="Arial" w:cs="Arial"/>
      <w:szCs w:val="24"/>
      <w:lang w:eastAsia="ru-RU"/>
    </w:rPr>
  </w:style>
  <w:style w:type="paragraph" w:styleId="33">
    <w:name w:val="Body Text 3"/>
    <w:basedOn w:val="a0"/>
    <w:link w:val="34"/>
    <w:uiPriority w:val="99"/>
    <w:semiHidden/>
    <w:unhideWhenUsed/>
    <w:rsid w:val="00414F90"/>
    <w:pPr>
      <w:spacing w:after="120" w:line="276" w:lineRule="auto"/>
    </w:pPr>
    <w:rPr>
      <w:sz w:val="16"/>
      <w:szCs w:val="16"/>
    </w:rPr>
  </w:style>
  <w:style w:type="character" w:customStyle="1" w:styleId="34">
    <w:name w:val="Основной текст 3 Знак"/>
    <w:basedOn w:val="a1"/>
    <w:link w:val="33"/>
    <w:uiPriority w:val="99"/>
    <w:semiHidden/>
    <w:rsid w:val="00414F90"/>
    <w:rPr>
      <w:sz w:val="16"/>
      <w:szCs w:val="16"/>
    </w:rPr>
  </w:style>
  <w:style w:type="paragraph" w:customStyle="1" w:styleId="Standard">
    <w:name w:val="Standard"/>
    <w:rsid w:val="00414F90"/>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414F90"/>
    <w:pPr>
      <w:numPr>
        <w:numId w:val="47"/>
      </w:numPr>
    </w:pPr>
  </w:style>
  <w:style w:type="paragraph" w:customStyle="1" w:styleId="TableText">
    <w:name w:val="Table Text"/>
    <w:basedOn w:val="a0"/>
    <w:uiPriority w:val="99"/>
    <w:rsid w:val="00414F90"/>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414F90"/>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414F90"/>
    <w:pPr>
      <w:numPr>
        <w:numId w:val="48"/>
      </w:numPr>
    </w:pPr>
  </w:style>
  <w:style w:type="character" w:styleId="af4">
    <w:name w:val="Hyperlink"/>
    <w:uiPriority w:val="99"/>
    <w:rsid w:val="00414F90"/>
    <w:rPr>
      <w:rFonts w:ascii="Times New Roman" w:hAnsi="Times New Roman" w:cs="Times New Roman"/>
      <w:color w:val="0000FF"/>
      <w:u w:val="single"/>
    </w:rPr>
  </w:style>
  <w:style w:type="paragraph" w:styleId="12">
    <w:name w:val="toc 1"/>
    <w:basedOn w:val="a0"/>
    <w:next w:val="a0"/>
    <w:autoRedefine/>
    <w:uiPriority w:val="39"/>
    <w:rsid w:val="00414F90"/>
    <w:pPr>
      <w:spacing w:before="60" w:after="60" w:line="240" w:lineRule="auto"/>
      <w:ind w:firstLine="709"/>
    </w:pPr>
    <w:rPr>
      <w:rFonts w:ascii="Tahoma" w:eastAsia="Times New Roman" w:hAnsi="Tahoma" w:cs="Times New Roman"/>
      <w:sz w:val="20"/>
      <w:szCs w:val="20"/>
      <w:lang w:eastAsia="ru-RU"/>
    </w:rPr>
  </w:style>
  <w:style w:type="paragraph" w:styleId="25">
    <w:name w:val="toc 2"/>
    <w:basedOn w:val="a0"/>
    <w:next w:val="a0"/>
    <w:autoRedefine/>
    <w:uiPriority w:val="39"/>
    <w:rsid w:val="00414F90"/>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5">
    <w:name w:val="TOC Heading"/>
    <w:basedOn w:val="10"/>
    <w:next w:val="a0"/>
    <w:uiPriority w:val="39"/>
    <w:unhideWhenUsed/>
    <w:qFormat/>
    <w:rsid w:val="00414F90"/>
    <w:pPr>
      <w:outlineLvl w:val="9"/>
    </w:pPr>
    <w:rPr>
      <w:rFonts w:ascii="Calibri Light" w:eastAsia="Times New Roman" w:hAnsi="Calibri Light" w:cs="Times New Roman"/>
      <w:color w:val="2E74B5"/>
      <w:lang w:eastAsia="ru-RU"/>
    </w:rPr>
  </w:style>
  <w:style w:type="paragraph" w:styleId="af6">
    <w:name w:val="annotation subject"/>
    <w:basedOn w:val="aa"/>
    <w:next w:val="aa"/>
    <w:link w:val="af7"/>
    <w:uiPriority w:val="99"/>
    <w:semiHidden/>
    <w:unhideWhenUsed/>
    <w:rsid w:val="00414F90"/>
    <w:pPr>
      <w:spacing w:after="200"/>
      <w:ind w:firstLine="0"/>
      <w:jc w:val="left"/>
    </w:pPr>
    <w:rPr>
      <w:rFonts w:asciiTheme="minorHAnsi" w:eastAsiaTheme="minorHAnsi" w:hAnsiTheme="minorHAnsi" w:cstheme="minorBidi"/>
      <w:b/>
      <w:bCs/>
      <w:lang w:eastAsia="en-US"/>
    </w:rPr>
  </w:style>
  <w:style w:type="character" w:customStyle="1" w:styleId="af7">
    <w:name w:val="Тема примечания Знак"/>
    <w:basedOn w:val="ab"/>
    <w:link w:val="af6"/>
    <w:uiPriority w:val="99"/>
    <w:semiHidden/>
    <w:rsid w:val="00414F90"/>
    <w:rPr>
      <w:rFonts w:ascii="Times New Roman" w:eastAsia="Times New Roman" w:hAnsi="Times New Roman" w:cs="Times New Roman"/>
      <w:b/>
      <w:bCs/>
      <w:sz w:val="20"/>
      <w:szCs w:val="20"/>
      <w:lang w:eastAsia="ru-RU"/>
    </w:rPr>
  </w:style>
  <w:style w:type="paragraph" w:styleId="af8">
    <w:name w:val="Document Map"/>
    <w:basedOn w:val="a0"/>
    <w:link w:val="af9"/>
    <w:uiPriority w:val="99"/>
    <w:semiHidden/>
    <w:rsid w:val="00414F90"/>
    <w:pPr>
      <w:shd w:val="clear" w:color="auto" w:fill="000080"/>
      <w:spacing w:after="0" w:line="240" w:lineRule="auto"/>
    </w:pPr>
    <w:rPr>
      <w:rFonts w:ascii="Tahoma" w:eastAsia="Times New Roman" w:hAnsi="Tahoma" w:cs="Tahoma"/>
      <w:sz w:val="20"/>
      <w:szCs w:val="20"/>
      <w:lang w:eastAsia="ru-RU"/>
    </w:rPr>
  </w:style>
  <w:style w:type="character" w:customStyle="1" w:styleId="af9">
    <w:name w:val="Схема документа Знак"/>
    <w:basedOn w:val="a1"/>
    <w:link w:val="af8"/>
    <w:uiPriority w:val="99"/>
    <w:semiHidden/>
    <w:rsid w:val="00414F90"/>
    <w:rPr>
      <w:rFonts w:ascii="Tahoma" w:eastAsia="Times New Roman" w:hAnsi="Tahoma" w:cs="Tahoma"/>
      <w:sz w:val="20"/>
      <w:szCs w:val="20"/>
      <w:shd w:val="clear" w:color="auto" w:fill="000080"/>
      <w:lang w:eastAsia="ru-RU"/>
    </w:rPr>
  </w:style>
  <w:style w:type="paragraph" w:styleId="afa">
    <w:name w:val="Revision"/>
    <w:hidden/>
    <w:uiPriority w:val="99"/>
    <w:semiHidden/>
    <w:rsid w:val="00414F90"/>
    <w:pPr>
      <w:spacing w:after="0" w:line="240" w:lineRule="auto"/>
    </w:pPr>
  </w:style>
  <w:style w:type="paragraph" w:styleId="afb">
    <w:name w:val="Normal Indent"/>
    <w:basedOn w:val="a0"/>
    <w:uiPriority w:val="99"/>
    <w:semiHidden/>
    <w:unhideWhenUsed/>
    <w:rsid w:val="00414F90"/>
    <w:pPr>
      <w:spacing w:after="0" w:line="240" w:lineRule="auto"/>
      <w:ind w:left="708"/>
    </w:pPr>
    <w:rPr>
      <w:rFonts w:ascii="Times New Roman" w:eastAsia="Times New Roman" w:hAnsi="Times New Roman" w:cs="Times New Roman"/>
      <w:sz w:val="24"/>
      <w:szCs w:val="24"/>
      <w:lang w:eastAsia="ru-RU"/>
    </w:rPr>
  </w:style>
  <w:style w:type="paragraph" w:styleId="afc">
    <w:name w:val="footer"/>
    <w:basedOn w:val="a0"/>
    <w:link w:val="afd"/>
    <w:uiPriority w:val="99"/>
    <w:rsid w:val="00414F90"/>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d">
    <w:name w:val="Нижний колонтитул Знак"/>
    <w:basedOn w:val="a1"/>
    <w:link w:val="afc"/>
    <w:uiPriority w:val="99"/>
    <w:rsid w:val="00414F90"/>
    <w:rPr>
      <w:rFonts w:ascii="Times New Roman" w:eastAsia="Times New Roman" w:hAnsi="Times New Roman" w:cs="Times New Roman"/>
      <w:sz w:val="20"/>
      <w:szCs w:val="20"/>
      <w:lang w:val="en-US" w:eastAsia="ru-RU"/>
    </w:rPr>
  </w:style>
  <w:style w:type="paragraph" w:styleId="afe">
    <w:name w:val="header"/>
    <w:basedOn w:val="a0"/>
    <w:link w:val="aff"/>
    <w:uiPriority w:val="99"/>
    <w:unhideWhenUsed/>
    <w:rsid w:val="00414F90"/>
    <w:pPr>
      <w:tabs>
        <w:tab w:val="center" w:pos="4677"/>
        <w:tab w:val="right" w:pos="9355"/>
      </w:tabs>
      <w:spacing w:after="0" w:line="240" w:lineRule="auto"/>
    </w:pPr>
  </w:style>
  <w:style w:type="character" w:customStyle="1" w:styleId="aff">
    <w:name w:val="Верхний колонтитул Знак"/>
    <w:basedOn w:val="a1"/>
    <w:link w:val="afe"/>
    <w:uiPriority w:val="99"/>
    <w:rsid w:val="00414F90"/>
  </w:style>
  <w:style w:type="paragraph" w:styleId="aff0">
    <w:name w:val="Normal (Web)"/>
    <w:basedOn w:val="a0"/>
    <w:uiPriority w:val="99"/>
    <w:rsid w:val="00414F90"/>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1">
    <w:name w:val="Strong"/>
    <w:uiPriority w:val="22"/>
    <w:qFormat/>
    <w:rsid w:val="00414F90"/>
    <w:rPr>
      <w:b/>
      <w:bCs/>
    </w:rPr>
  </w:style>
  <w:style w:type="paragraph" w:styleId="26">
    <w:name w:val="Body Text 2"/>
    <w:basedOn w:val="a0"/>
    <w:link w:val="27"/>
    <w:uiPriority w:val="99"/>
    <w:semiHidden/>
    <w:unhideWhenUsed/>
    <w:rsid w:val="00414F90"/>
    <w:pPr>
      <w:spacing w:after="120" w:line="480" w:lineRule="auto"/>
    </w:pPr>
  </w:style>
  <w:style w:type="character" w:customStyle="1" w:styleId="27">
    <w:name w:val="Основной текст 2 Знак"/>
    <w:basedOn w:val="a1"/>
    <w:link w:val="26"/>
    <w:uiPriority w:val="99"/>
    <w:semiHidden/>
    <w:rsid w:val="00414F90"/>
  </w:style>
  <w:style w:type="paragraph" w:styleId="aff2">
    <w:name w:val="endnote text"/>
    <w:basedOn w:val="a0"/>
    <w:link w:val="aff3"/>
    <w:uiPriority w:val="99"/>
    <w:semiHidden/>
    <w:unhideWhenUsed/>
    <w:rsid w:val="00414F90"/>
    <w:pPr>
      <w:spacing w:after="0" w:line="240" w:lineRule="auto"/>
    </w:pPr>
    <w:rPr>
      <w:sz w:val="20"/>
      <w:szCs w:val="20"/>
    </w:rPr>
  </w:style>
  <w:style w:type="character" w:customStyle="1" w:styleId="aff3">
    <w:name w:val="Текст концевой сноски Знак"/>
    <w:basedOn w:val="a1"/>
    <w:link w:val="aff2"/>
    <w:uiPriority w:val="99"/>
    <w:semiHidden/>
    <w:rsid w:val="00414F90"/>
    <w:rPr>
      <w:sz w:val="20"/>
      <w:szCs w:val="20"/>
    </w:rPr>
  </w:style>
  <w:style w:type="character" w:customStyle="1" w:styleId="FontStyle27">
    <w:name w:val="Font Style27"/>
    <w:uiPriority w:val="99"/>
    <w:rsid w:val="00414F90"/>
    <w:rPr>
      <w:rFonts w:ascii="Times New Roman" w:hAnsi="Times New Roman" w:cs="Times New Roman"/>
      <w:sz w:val="22"/>
      <w:szCs w:val="22"/>
    </w:rPr>
  </w:style>
  <w:style w:type="paragraph" w:styleId="aff4">
    <w:name w:val="Title"/>
    <w:aliases w:val="Заголовок1,Название1"/>
    <w:basedOn w:val="a0"/>
    <w:link w:val="aff5"/>
    <w:uiPriority w:val="10"/>
    <w:qFormat/>
    <w:rsid w:val="00414F90"/>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5">
    <w:name w:val="Заголовок Знак"/>
    <w:aliases w:val="Заголовок1 Знак,Название1 Знак"/>
    <w:basedOn w:val="a1"/>
    <w:link w:val="aff4"/>
    <w:uiPriority w:val="10"/>
    <w:rsid w:val="00414F90"/>
    <w:rPr>
      <w:rFonts w:ascii="Times New Roman" w:eastAsia="Times New Roman" w:hAnsi="Times New Roman" w:cs="Times New Roman"/>
      <w:b/>
      <w:sz w:val="24"/>
      <w:szCs w:val="20"/>
      <w:lang w:val="x-none" w:eastAsia="x-none"/>
    </w:rPr>
  </w:style>
  <w:style w:type="table" w:customStyle="1" w:styleId="13">
    <w:name w:val="Сетка таблицы1"/>
    <w:basedOn w:val="a2"/>
    <w:next w:val="a4"/>
    <w:uiPriority w:val="39"/>
    <w:rsid w:val="00414F9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6">
    <w:name w:val="Параграф"/>
    <w:basedOn w:val="a0"/>
    <w:next w:val="a0"/>
    <w:qFormat/>
    <w:rsid w:val="00414F90"/>
    <w:pPr>
      <w:spacing w:after="75" w:line="240" w:lineRule="auto"/>
      <w:ind w:firstLine="284"/>
      <w:jc w:val="both"/>
    </w:pPr>
    <w:rPr>
      <w:rFonts w:ascii="Tahoma" w:eastAsia="Times New Roman" w:hAnsi="Tahoma" w:cs="Tahoma"/>
      <w:sz w:val="20"/>
      <w:szCs w:val="20"/>
      <w:lang w:eastAsia="ru-RU"/>
    </w:rPr>
  </w:style>
  <w:style w:type="paragraph" w:styleId="aff7">
    <w:name w:val="List"/>
    <w:basedOn w:val="a0"/>
    <w:uiPriority w:val="99"/>
    <w:unhideWhenUsed/>
    <w:rsid w:val="00414F90"/>
    <w:pPr>
      <w:spacing w:after="200" w:line="276" w:lineRule="auto"/>
      <w:ind w:left="283" w:hanging="283"/>
      <w:contextualSpacing/>
    </w:pPr>
    <w:rPr>
      <w:rFonts w:eastAsia="Times New Roman" w:cs="Times New Roman"/>
    </w:rPr>
  </w:style>
  <w:style w:type="paragraph" w:styleId="28">
    <w:name w:val="List 2"/>
    <w:basedOn w:val="a0"/>
    <w:uiPriority w:val="99"/>
    <w:unhideWhenUsed/>
    <w:rsid w:val="00414F90"/>
    <w:pPr>
      <w:spacing w:after="200" w:line="276" w:lineRule="auto"/>
      <w:ind w:left="566" w:hanging="283"/>
      <w:contextualSpacing/>
    </w:pPr>
    <w:rPr>
      <w:rFonts w:eastAsia="Times New Roman" w:cs="Times New Roman"/>
    </w:rPr>
  </w:style>
  <w:style w:type="paragraph" w:styleId="35">
    <w:name w:val="List 3"/>
    <w:basedOn w:val="a0"/>
    <w:uiPriority w:val="99"/>
    <w:unhideWhenUsed/>
    <w:rsid w:val="00414F90"/>
    <w:pPr>
      <w:spacing w:after="200" w:line="276" w:lineRule="auto"/>
      <w:ind w:left="849" w:hanging="283"/>
      <w:contextualSpacing/>
    </w:pPr>
    <w:rPr>
      <w:rFonts w:eastAsia="Times New Roman" w:cs="Times New Roman"/>
    </w:rPr>
  </w:style>
  <w:style w:type="paragraph" w:styleId="42">
    <w:name w:val="List 4"/>
    <w:basedOn w:val="a0"/>
    <w:uiPriority w:val="99"/>
    <w:unhideWhenUsed/>
    <w:rsid w:val="00414F90"/>
    <w:pPr>
      <w:spacing w:after="200" w:line="276" w:lineRule="auto"/>
      <w:ind w:left="1132" w:hanging="283"/>
      <w:contextualSpacing/>
    </w:pPr>
    <w:rPr>
      <w:rFonts w:eastAsia="Times New Roman" w:cs="Times New Roman"/>
    </w:rPr>
  </w:style>
  <w:style w:type="paragraph" w:styleId="2">
    <w:name w:val="List Bullet 2"/>
    <w:basedOn w:val="a0"/>
    <w:uiPriority w:val="99"/>
    <w:unhideWhenUsed/>
    <w:rsid w:val="00414F90"/>
    <w:pPr>
      <w:numPr>
        <w:numId w:val="49"/>
      </w:numPr>
      <w:spacing w:after="200" w:line="276" w:lineRule="auto"/>
      <w:contextualSpacing/>
    </w:pPr>
    <w:rPr>
      <w:rFonts w:eastAsia="Times New Roman" w:cs="Times New Roman"/>
    </w:rPr>
  </w:style>
  <w:style w:type="paragraph" w:styleId="3">
    <w:name w:val="List Bullet 3"/>
    <w:basedOn w:val="a0"/>
    <w:uiPriority w:val="99"/>
    <w:unhideWhenUsed/>
    <w:rsid w:val="00414F90"/>
    <w:pPr>
      <w:numPr>
        <w:numId w:val="50"/>
      </w:numPr>
      <w:spacing w:after="200" w:line="276" w:lineRule="auto"/>
      <w:contextualSpacing/>
    </w:pPr>
    <w:rPr>
      <w:rFonts w:eastAsia="Times New Roman" w:cs="Times New Roman"/>
    </w:rPr>
  </w:style>
  <w:style w:type="paragraph" w:styleId="4">
    <w:name w:val="List Bullet 4"/>
    <w:basedOn w:val="a0"/>
    <w:uiPriority w:val="99"/>
    <w:unhideWhenUsed/>
    <w:rsid w:val="00414F90"/>
    <w:pPr>
      <w:numPr>
        <w:numId w:val="51"/>
      </w:numPr>
      <w:spacing w:after="200" w:line="276" w:lineRule="auto"/>
      <w:contextualSpacing/>
    </w:pPr>
    <w:rPr>
      <w:rFonts w:eastAsia="Times New Roman" w:cs="Times New Roman"/>
    </w:rPr>
  </w:style>
  <w:style w:type="paragraph" w:styleId="aff8">
    <w:name w:val="List Continue"/>
    <w:basedOn w:val="a0"/>
    <w:uiPriority w:val="99"/>
    <w:unhideWhenUsed/>
    <w:rsid w:val="00414F90"/>
    <w:pPr>
      <w:spacing w:after="120" w:line="276" w:lineRule="auto"/>
      <w:ind w:left="283"/>
      <w:contextualSpacing/>
    </w:pPr>
    <w:rPr>
      <w:rFonts w:eastAsia="Times New Roman" w:cs="Times New Roman"/>
    </w:rPr>
  </w:style>
  <w:style w:type="paragraph" w:styleId="29">
    <w:name w:val="List Continue 2"/>
    <w:basedOn w:val="a0"/>
    <w:uiPriority w:val="99"/>
    <w:unhideWhenUsed/>
    <w:rsid w:val="00414F90"/>
    <w:pPr>
      <w:spacing w:after="120" w:line="276" w:lineRule="auto"/>
      <w:ind w:left="566"/>
      <w:contextualSpacing/>
    </w:pPr>
    <w:rPr>
      <w:rFonts w:eastAsia="Times New Roman" w:cs="Times New Roman"/>
    </w:rPr>
  </w:style>
  <w:style w:type="paragraph" w:styleId="36">
    <w:name w:val="List Continue 3"/>
    <w:basedOn w:val="a0"/>
    <w:uiPriority w:val="99"/>
    <w:unhideWhenUsed/>
    <w:rsid w:val="00414F90"/>
    <w:pPr>
      <w:spacing w:after="120" w:line="276" w:lineRule="auto"/>
      <w:ind w:left="849"/>
      <w:contextualSpacing/>
    </w:pPr>
    <w:rPr>
      <w:rFonts w:eastAsia="Times New Roman" w:cs="Times New Roman"/>
    </w:rPr>
  </w:style>
  <w:style w:type="paragraph" w:styleId="aff9">
    <w:name w:val="caption"/>
    <w:basedOn w:val="a0"/>
    <w:next w:val="a0"/>
    <w:uiPriority w:val="35"/>
    <w:unhideWhenUsed/>
    <w:qFormat/>
    <w:rsid w:val="00414F90"/>
    <w:pPr>
      <w:spacing w:after="200" w:line="240" w:lineRule="auto"/>
    </w:pPr>
    <w:rPr>
      <w:rFonts w:eastAsia="Times New Roman" w:cs="Times New Roman"/>
      <w:i/>
      <w:iCs/>
      <w:color w:val="44546A" w:themeColor="text2"/>
      <w:sz w:val="18"/>
      <w:szCs w:val="18"/>
    </w:rPr>
  </w:style>
  <w:style w:type="paragraph" w:styleId="affa">
    <w:name w:val="Subtitle"/>
    <w:basedOn w:val="a0"/>
    <w:next w:val="a0"/>
    <w:link w:val="affb"/>
    <w:uiPriority w:val="11"/>
    <w:qFormat/>
    <w:rsid w:val="00414F90"/>
    <w:pPr>
      <w:numPr>
        <w:ilvl w:val="1"/>
      </w:numPr>
      <w:spacing w:line="276" w:lineRule="auto"/>
    </w:pPr>
    <w:rPr>
      <w:rFonts w:eastAsiaTheme="minorEastAsia" w:cs="Times New Roman"/>
      <w:color w:val="5A5A5A" w:themeColor="text1" w:themeTint="A5"/>
      <w:spacing w:val="15"/>
    </w:rPr>
  </w:style>
  <w:style w:type="character" w:customStyle="1" w:styleId="affb">
    <w:name w:val="Подзаголовок Знак"/>
    <w:basedOn w:val="a1"/>
    <w:link w:val="affa"/>
    <w:uiPriority w:val="11"/>
    <w:rsid w:val="00414F90"/>
    <w:rPr>
      <w:rFonts w:eastAsiaTheme="minorEastAsia" w:cs="Times New Roman"/>
      <w:color w:val="5A5A5A" w:themeColor="text1" w:themeTint="A5"/>
      <w:spacing w:val="15"/>
    </w:rPr>
  </w:style>
  <w:style w:type="paragraph" w:styleId="affc">
    <w:name w:val="Body Text First Indent"/>
    <w:basedOn w:val="a7"/>
    <w:link w:val="affd"/>
    <w:uiPriority w:val="99"/>
    <w:unhideWhenUsed/>
    <w:rsid w:val="00414F90"/>
    <w:pPr>
      <w:spacing w:before="0" w:after="200" w:line="276" w:lineRule="auto"/>
      <w:ind w:left="0" w:firstLine="360"/>
      <w:jc w:val="left"/>
    </w:pPr>
    <w:rPr>
      <w:rFonts w:asciiTheme="minorHAnsi" w:hAnsiTheme="minorHAnsi"/>
      <w:sz w:val="22"/>
      <w:szCs w:val="22"/>
      <w:lang w:eastAsia="en-US"/>
    </w:rPr>
  </w:style>
  <w:style w:type="character" w:customStyle="1" w:styleId="affd">
    <w:name w:val="Красная строка Знак"/>
    <w:basedOn w:val="a8"/>
    <w:link w:val="affc"/>
    <w:uiPriority w:val="99"/>
    <w:rsid w:val="00414F9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Microsoft_Excel1.xlsx"/><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package" Target="embeddings/_________Microsoft_Word.docx"/><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package" Target="embeddings/_____Microsoft_Excel.xlsx"/><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image" Target="media/image7.emf"/><Relationship Id="rId10" Type="http://schemas.openxmlformats.org/officeDocument/2006/relationships/package" Target="embeddings/_____Microsoft_Excel2.xlsx"/><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14543</Words>
  <Characters>82899</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Смелик Оксана Сергеевна</dc:creator>
  <cp:keywords/>
  <dc:description/>
  <cp:lastModifiedBy>Малых Юлия Викторовна</cp:lastModifiedBy>
  <cp:revision>17</cp:revision>
  <dcterms:created xsi:type="dcterms:W3CDTF">2024-11-28T07:08:00Z</dcterms:created>
  <dcterms:modified xsi:type="dcterms:W3CDTF">2025-01-13T04:15:00Z</dcterms:modified>
</cp:coreProperties>
</file>